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57" w:type="dxa"/>
          <w:right w:w="57" w:type="dxa"/>
        </w:tblCellMar>
        <w:tblLook w:val="0000" w:firstRow="0" w:lastRow="0" w:firstColumn="0" w:lastColumn="0" w:noHBand="0" w:noVBand="0"/>
      </w:tblPr>
      <w:tblGrid>
        <w:gridCol w:w="1251"/>
        <w:gridCol w:w="309"/>
        <w:gridCol w:w="3827"/>
        <w:gridCol w:w="923"/>
        <w:gridCol w:w="3662"/>
      </w:tblGrid>
      <w:tr w:rsidR="003A0076" w:rsidRPr="00C24333" w14:paraId="30E7ED3B" w14:textId="77777777" w:rsidTr="000E5482">
        <w:trPr>
          <w:cantSplit/>
        </w:trPr>
        <w:tc>
          <w:tcPr>
            <w:tcW w:w="627" w:type="pct"/>
            <w:vMerge w:val="restart"/>
            <w:tcBorders>
              <w:bottom w:val="single" w:sz="12" w:space="0" w:color="auto"/>
            </w:tcBorders>
          </w:tcPr>
          <w:p w14:paraId="651D39FC"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20"/>
                <w:szCs w:val="20"/>
                <w:lang w:val="en-GB" w:eastAsia="en-US"/>
              </w:rPr>
            </w:pPr>
            <w:r w:rsidRPr="00AA5232">
              <w:rPr>
                <w:rFonts w:eastAsia="Times New Roman" w:cs="Times New Roman"/>
                <w:noProof/>
                <w:sz w:val="20"/>
                <w:szCs w:val="20"/>
                <w:lang w:val="en-GB" w:eastAsia="ja-JP"/>
              </w:rPr>
              <w:drawing>
                <wp:inline distT="0" distB="0" distL="0" distR="0" wp14:anchorId="2A094D15" wp14:editId="41DEDE8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74" w:type="pct"/>
            <w:gridSpan w:val="2"/>
            <w:vMerge w:val="restart"/>
            <w:tcBorders>
              <w:bottom w:val="single" w:sz="12" w:space="0" w:color="auto"/>
            </w:tcBorders>
          </w:tcPr>
          <w:p w14:paraId="2D465562"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16"/>
                <w:szCs w:val="16"/>
                <w:lang w:val="en-GB" w:eastAsia="en-US"/>
              </w:rPr>
            </w:pPr>
            <w:r w:rsidRPr="00AA5232">
              <w:rPr>
                <w:rFonts w:eastAsia="Times New Roman" w:cs="Times New Roman"/>
                <w:sz w:val="16"/>
                <w:szCs w:val="16"/>
                <w:lang w:val="en-GB" w:eastAsia="en-US"/>
              </w:rPr>
              <w:t>INTERNATIONAL TELECOMMUNICATION UNION</w:t>
            </w:r>
          </w:p>
          <w:p w14:paraId="7E466C76"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 w:val="26"/>
                <w:szCs w:val="26"/>
                <w:lang w:val="en-GB" w:eastAsia="en-US"/>
              </w:rPr>
            </w:pPr>
            <w:r w:rsidRPr="00AA5232">
              <w:rPr>
                <w:rFonts w:eastAsia="Times New Roman" w:cs="Times New Roman"/>
                <w:b/>
                <w:bCs/>
                <w:sz w:val="26"/>
                <w:szCs w:val="26"/>
                <w:lang w:val="en-GB" w:eastAsia="en-US"/>
              </w:rPr>
              <w:t>TELECOMMUNICATION</w:t>
            </w:r>
            <w:r w:rsidRPr="00AA5232">
              <w:rPr>
                <w:rFonts w:eastAsia="Times New Roman" w:cs="Times New Roman"/>
                <w:b/>
                <w:bCs/>
                <w:sz w:val="26"/>
                <w:szCs w:val="26"/>
                <w:lang w:val="en-GB" w:eastAsia="en-US"/>
              </w:rPr>
              <w:br/>
              <w:t>STANDARDIZATION SECTOR</w:t>
            </w:r>
          </w:p>
          <w:p w14:paraId="6EBBDF3A"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20"/>
                <w:szCs w:val="20"/>
                <w:lang w:val="en-GB" w:eastAsia="en-US"/>
              </w:rPr>
            </w:pPr>
            <w:r w:rsidRPr="00AA5232">
              <w:rPr>
                <w:rFonts w:eastAsia="Times New Roman" w:cs="Times New Roman"/>
                <w:sz w:val="20"/>
                <w:szCs w:val="20"/>
                <w:lang w:val="en-GB" w:eastAsia="en-US"/>
              </w:rPr>
              <w:t xml:space="preserve">STUDY PERIOD </w:t>
            </w:r>
            <w:bookmarkStart w:id="0" w:name="dstudyperiod"/>
            <w:r w:rsidRPr="00AA5232">
              <w:rPr>
                <w:rFonts w:eastAsia="Times New Roman" w:cs="Times New Roman"/>
                <w:sz w:val="20"/>
                <w:szCs w:val="20"/>
                <w:lang w:val="en-GB" w:eastAsia="en-US"/>
              </w:rPr>
              <w:t>2017-2020</w:t>
            </w:r>
            <w:bookmarkEnd w:id="0"/>
          </w:p>
        </w:tc>
        <w:tc>
          <w:tcPr>
            <w:tcW w:w="2299" w:type="pct"/>
            <w:gridSpan w:val="2"/>
            <w:vAlign w:val="center"/>
          </w:tcPr>
          <w:p w14:paraId="386FB7B8" w14:textId="2D8C6594" w:rsidR="003A0076" w:rsidRPr="000E5482" w:rsidRDefault="003A0076"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b/>
                <w:bCs/>
                <w:sz w:val="32"/>
                <w:szCs w:val="32"/>
                <w:highlight w:val="yellow"/>
                <w:lang w:val="en-GB" w:eastAsia="en-US"/>
              </w:rPr>
            </w:pPr>
            <w:r w:rsidRPr="000E5482">
              <w:rPr>
                <w:rFonts w:eastAsia="Times New Roman" w:cs="Times New Roman"/>
                <w:b/>
                <w:bCs/>
                <w:sz w:val="32"/>
                <w:szCs w:val="32"/>
                <w:lang w:val="en-GB" w:eastAsia="en-US"/>
              </w:rPr>
              <w:t xml:space="preserve">DOC </w:t>
            </w:r>
            <w:r w:rsidR="00482C49" w:rsidRPr="000E5482">
              <w:rPr>
                <w:rFonts w:eastAsia="Times New Roman" w:cs="Times New Roman"/>
                <w:b/>
                <w:bCs/>
                <w:sz w:val="32"/>
                <w:szCs w:val="32"/>
                <w:lang w:val="en-GB" w:eastAsia="en-US"/>
              </w:rPr>
              <w:t>30</w:t>
            </w:r>
          </w:p>
        </w:tc>
      </w:tr>
      <w:tr w:rsidR="003A0076" w:rsidRPr="00AA5232" w14:paraId="7BBE1EDF" w14:textId="77777777" w:rsidTr="000E5482">
        <w:trPr>
          <w:cantSplit/>
        </w:trPr>
        <w:tc>
          <w:tcPr>
            <w:tcW w:w="627" w:type="pct"/>
            <w:vMerge/>
            <w:tcBorders>
              <w:bottom w:val="single" w:sz="12" w:space="0" w:color="auto"/>
            </w:tcBorders>
          </w:tcPr>
          <w:p w14:paraId="4C84ACAD"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mallCaps/>
                <w:sz w:val="20"/>
                <w:szCs w:val="20"/>
                <w:lang w:val="en-GB" w:eastAsia="en-US"/>
              </w:rPr>
            </w:pPr>
            <w:bookmarkStart w:id="1" w:name="dsg" w:colFirst="2" w:colLast="2"/>
          </w:p>
        </w:tc>
        <w:tc>
          <w:tcPr>
            <w:tcW w:w="2074" w:type="pct"/>
            <w:gridSpan w:val="2"/>
            <w:vMerge/>
            <w:tcBorders>
              <w:bottom w:val="single" w:sz="12" w:space="0" w:color="auto"/>
            </w:tcBorders>
          </w:tcPr>
          <w:p w14:paraId="18E14430"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mallCaps/>
                <w:sz w:val="20"/>
                <w:szCs w:val="20"/>
                <w:lang w:val="en-GB" w:eastAsia="en-US"/>
              </w:rPr>
            </w:pPr>
          </w:p>
        </w:tc>
        <w:tc>
          <w:tcPr>
            <w:tcW w:w="2299" w:type="pct"/>
            <w:gridSpan w:val="2"/>
          </w:tcPr>
          <w:p w14:paraId="1501A907" w14:textId="77777777" w:rsidR="003A0076" w:rsidRPr="00AA5232" w:rsidRDefault="003A0076"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b/>
                <w:bCs/>
                <w:smallCaps/>
                <w:sz w:val="28"/>
                <w:szCs w:val="28"/>
                <w:lang w:val="en-GB" w:eastAsia="en-US"/>
              </w:rPr>
            </w:pPr>
            <w:r w:rsidRPr="00AA5232">
              <w:rPr>
                <w:rFonts w:eastAsia="Times New Roman" w:cs="Times New Roman"/>
                <w:b/>
                <w:bCs/>
                <w:smallCaps/>
                <w:sz w:val="28"/>
                <w:szCs w:val="28"/>
                <w:lang w:val="en-GB" w:eastAsia="en-US"/>
              </w:rPr>
              <w:t>Collaboration on Intelligent Transport Systems Communication Standards</w:t>
            </w:r>
          </w:p>
        </w:tc>
      </w:tr>
      <w:bookmarkEnd w:id="1"/>
      <w:tr w:rsidR="003A0076" w:rsidRPr="00AA5232" w14:paraId="23108E86" w14:textId="77777777" w:rsidTr="000E5482">
        <w:trPr>
          <w:cantSplit/>
        </w:trPr>
        <w:tc>
          <w:tcPr>
            <w:tcW w:w="627" w:type="pct"/>
            <w:vMerge/>
            <w:tcBorders>
              <w:bottom w:val="single" w:sz="12" w:space="0" w:color="auto"/>
            </w:tcBorders>
          </w:tcPr>
          <w:p w14:paraId="47B34D18"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 w:val="26"/>
                <w:szCs w:val="20"/>
                <w:lang w:val="en-GB" w:eastAsia="en-US"/>
              </w:rPr>
            </w:pPr>
          </w:p>
        </w:tc>
        <w:tc>
          <w:tcPr>
            <w:tcW w:w="2074" w:type="pct"/>
            <w:gridSpan w:val="2"/>
            <w:vMerge/>
            <w:tcBorders>
              <w:bottom w:val="single" w:sz="12" w:space="0" w:color="auto"/>
            </w:tcBorders>
          </w:tcPr>
          <w:p w14:paraId="44A163C4"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 w:val="26"/>
                <w:szCs w:val="20"/>
                <w:lang w:val="en-GB" w:eastAsia="en-US"/>
              </w:rPr>
            </w:pPr>
          </w:p>
        </w:tc>
        <w:tc>
          <w:tcPr>
            <w:tcW w:w="2299" w:type="pct"/>
            <w:gridSpan w:val="2"/>
            <w:tcBorders>
              <w:bottom w:val="single" w:sz="12" w:space="0" w:color="auto"/>
            </w:tcBorders>
            <w:vAlign w:val="center"/>
          </w:tcPr>
          <w:p w14:paraId="7E7D2C11" w14:textId="77777777" w:rsidR="003A0076" w:rsidRPr="00AA5232" w:rsidRDefault="003A0076"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b/>
                <w:bCs/>
                <w:sz w:val="28"/>
                <w:szCs w:val="28"/>
                <w:lang w:val="en-GB" w:eastAsia="en-US"/>
              </w:rPr>
            </w:pPr>
            <w:r w:rsidRPr="00AA5232">
              <w:rPr>
                <w:rFonts w:eastAsia="Times New Roman" w:cs="Times New Roman"/>
                <w:b/>
                <w:bCs/>
                <w:sz w:val="28"/>
                <w:szCs w:val="28"/>
                <w:lang w:val="en-GB" w:eastAsia="en-US"/>
              </w:rPr>
              <w:t>Original: English</w:t>
            </w:r>
          </w:p>
        </w:tc>
      </w:tr>
      <w:tr w:rsidR="000E5482" w:rsidRPr="000E5482" w14:paraId="5F23F959" w14:textId="77777777" w:rsidTr="000E5482">
        <w:trPr>
          <w:cantSplit/>
        </w:trPr>
        <w:tc>
          <w:tcPr>
            <w:tcW w:w="2701" w:type="pct"/>
            <w:gridSpan w:val="3"/>
            <w:tcBorders>
              <w:top w:val="single" w:sz="12" w:space="0" w:color="auto"/>
            </w:tcBorders>
          </w:tcPr>
          <w:p w14:paraId="0A6F08F1" w14:textId="77777777" w:rsidR="000E5482" w:rsidRPr="000E5482" w:rsidRDefault="000E5482" w:rsidP="00664AE1">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bookmarkStart w:id="2" w:name="dmeeting" w:colFirst="2" w:colLast="2"/>
          </w:p>
        </w:tc>
        <w:tc>
          <w:tcPr>
            <w:tcW w:w="2299" w:type="pct"/>
            <w:gridSpan w:val="2"/>
          </w:tcPr>
          <w:p w14:paraId="60B6C803" w14:textId="7E3004B7" w:rsidR="000E5482" w:rsidRPr="000E5482" w:rsidRDefault="000E5482"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szCs w:val="24"/>
                <w:lang w:val="en-GB" w:eastAsia="en-US"/>
              </w:rPr>
            </w:pPr>
            <w:r w:rsidRPr="000E5482">
              <w:rPr>
                <w:rFonts w:eastAsia="Times New Roman" w:cs="Times New Roman"/>
                <w:szCs w:val="24"/>
                <w:lang w:val="en-GB" w:eastAsia="en-US"/>
              </w:rPr>
              <w:t xml:space="preserve">E-meeting, </w:t>
            </w:r>
            <w:bookmarkStart w:id="3" w:name="OLE_LINK1"/>
            <w:r w:rsidRPr="000E5482">
              <w:rPr>
                <w:rFonts w:eastAsia="Times New Roman" w:cs="Times New Roman"/>
                <w:szCs w:val="24"/>
                <w:lang w:val="en-GB" w:eastAsia="en-US"/>
              </w:rPr>
              <w:t>18 March 20</w:t>
            </w:r>
            <w:bookmarkEnd w:id="3"/>
            <w:r w:rsidRPr="000E5482">
              <w:rPr>
                <w:rFonts w:eastAsia="Times New Roman" w:cs="Times New Roman"/>
                <w:szCs w:val="24"/>
                <w:lang w:val="en-GB" w:eastAsia="en-US"/>
              </w:rPr>
              <w:t>22</w:t>
            </w:r>
          </w:p>
        </w:tc>
      </w:tr>
      <w:tr w:rsidR="003A0076" w:rsidRPr="000E5482" w14:paraId="62AFF94A" w14:textId="77777777" w:rsidTr="008D5F51">
        <w:trPr>
          <w:cantSplit/>
        </w:trPr>
        <w:tc>
          <w:tcPr>
            <w:tcW w:w="5000" w:type="pct"/>
            <w:gridSpan w:val="5"/>
          </w:tcPr>
          <w:p w14:paraId="0221B882" w14:textId="77777777" w:rsidR="003A0076" w:rsidRPr="000E5482" w:rsidRDefault="003A0076" w:rsidP="00BF2177">
            <w:pPr>
              <w:tabs>
                <w:tab w:val="left" w:pos="794"/>
                <w:tab w:val="left" w:pos="1191"/>
                <w:tab w:val="left" w:pos="1588"/>
                <w:tab w:val="left" w:pos="1985"/>
              </w:tabs>
              <w:overflowPunct w:val="0"/>
              <w:autoSpaceDE w:val="0"/>
              <w:autoSpaceDN w:val="0"/>
              <w:adjustRightInd w:val="0"/>
              <w:jc w:val="center"/>
              <w:textAlignment w:val="baseline"/>
              <w:rPr>
                <w:rFonts w:eastAsia="Times New Roman" w:cs="Times New Roman"/>
                <w:b/>
                <w:bCs/>
                <w:szCs w:val="24"/>
                <w:lang w:val="en-GB" w:eastAsia="en-US"/>
              </w:rPr>
            </w:pPr>
            <w:bookmarkStart w:id="4" w:name="ddoctype" w:colFirst="0" w:colLast="0"/>
            <w:bookmarkEnd w:id="2"/>
            <w:r w:rsidRPr="000E5482">
              <w:rPr>
                <w:rFonts w:eastAsia="Times New Roman" w:cs="Times New Roman"/>
                <w:b/>
                <w:bCs/>
                <w:szCs w:val="24"/>
                <w:lang w:val="en-GB" w:eastAsia="en-US"/>
              </w:rPr>
              <w:t>DOCUMENT</w:t>
            </w:r>
          </w:p>
        </w:tc>
      </w:tr>
      <w:bookmarkEnd w:id="4"/>
      <w:tr w:rsidR="003A0076" w:rsidRPr="000E5482" w14:paraId="744C611D" w14:textId="77777777" w:rsidTr="008D5F51">
        <w:trPr>
          <w:cantSplit/>
        </w:trPr>
        <w:tc>
          <w:tcPr>
            <w:tcW w:w="782" w:type="pct"/>
            <w:gridSpan w:val="2"/>
          </w:tcPr>
          <w:p w14:paraId="13FB7038" w14:textId="77777777" w:rsidR="003A0076" w:rsidRPr="000E548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Cs w:val="24"/>
                <w:lang w:val="en-GB" w:eastAsia="en-US"/>
              </w:rPr>
            </w:pPr>
            <w:r w:rsidRPr="000E5482">
              <w:rPr>
                <w:rFonts w:eastAsia="Times New Roman" w:cs="Times New Roman"/>
                <w:b/>
                <w:bCs/>
                <w:szCs w:val="24"/>
                <w:lang w:val="en-GB" w:eastAsia="en-US"/>
              </w:rPr>
              <w:t>Source:</w:t>
            </w:r>
          </w:p>
        </w:tc>
        <w:tc>
          <w:tcPr>
            <w:tcW w:w="4218" w:type="pct"/>
            <w:gridSpan w:val="3"/>
          </w:tcPr>
          <w:p w14:paraId="300CC0C7" w14:textId="77777777" w:rsidR="003A0076" w:rsidRPr="000E548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0E5482">
              <w:rPr>
                <w:rFonts w:eastAsia="Times New Roman" w:cs="Times New Roman"/>
                <w:szCs w:val="24"/>
                <w:lang w:val="en-GB" w:eastAsia="en-US"/>
              </w:rPr>
              <w:t>Chairman, Collaboration on ITS Communication Standards</w:t>
            </w:r>
          </w:p>
        </w:tc>
      </w:tr>
      <w:tr w:rsidR="003A0076" w:rsidRPr="000E5482" w14:paraId="235CBA55" w14:textId="77777777" w:rsidTr="008D5F51">
        <w:trPr>
          <w:cantSplit/>
        </w:trPr>
        <w:tc>
          <w:tcPr>
            <w:tcW w:w="782" w:type="pct"/>
            <w:gridSpan w:val="2"/>
          </w:tcPr>
          <w:p w14:paraId="31369909" w14:textId="77777777" w:rsidR="003A0076" w:rsidRPr="000E548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0E5482">
              <w:rPr>
                <w:rFonts w:eastAsia="Times New Roman" w:cs="Times New Roman"/>
                <w:b/>
                <w:bCs/>
                <w:szCs w:val="24"/>
                <w:lang w:val="en-GB" w:eastAsia="en-US"/>
              </w:rPr>
              <w:t>Title:</w:t>
            </w:r>
          </w:p>
        </w:tc>
        <w:tc>
          <w:tcPr>
            <w:tcW w:w="4218" w:type="pct"/>
            <w:gridSpan w:val="3"/>
          </w:tcPr>
          <w:p w14:paraId="1699BFB8" w14:textId="13461143" w:rsidR="003A0076" w:rsidRPr="000E5482" w:rsidRDefault="00F0086C"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0E5482">
              <w:rPr>
                <w:rFonts w:eastAsia="Times New Roman" w:cs="Times New Roman"/>
                <w:szCs w:val="24"/>
                <w:lang w:val="en-GB" w:eastAsia="en-US"/>
              </w:rPr>
              <w:t xml:space="preserve">Draft </w:t>
            </w:r>
            <w:r w:rsidR="003A0076" w:rsidRPr="000E5482">
              <w:rPr>
                <w:rFonts w:eastAsia="Times New Roman" w:cs="Times New Roman"/>
                <w:szCs w:val="24"/>
                <w:lang w:val="en-GB" w:eastAsia="en-US"/>
              </w:rPr>
              <w:t>Report (CITS meeting,</w:t>
            </w:r>
            <w:r w:rsidR="00643D97" w:rsidRPr="000E5482">
              <w:rPr>
                <w:rFonts w:eastAsia="Times New Roman" w:cs="Times New Roman"/>
                <w:szCs w:val="24"/>
                <w:lang w:val="en-GB" w:eastAsia="en-US"/>
              </w:rPr>
              <w:t xml:space="preserve"> </w:t>
            </w:r>
            <w:r w:rsidR="00615ECE" w:rsidRPr="000E5482">
              <w:rPr>
                <w:rFonts w:eastAsia="Times New Roman" w:cs="Times New Roman"/>
                <w:szCs w:val="24"/>
                <w:lang w:val="en-GB" w:eastAsia="en-US"/>
              </w:rPr>
              <w:t>1</w:t>
            </w:r>
            <w:r w:rsidR="00AB7DC0" w:rsidRPr="000E5482">
              <w:rPr>
                <w:rFonts w:eastAsia="Times New Roman" w:cs="Times New Roman"/>
                <w:szCs w:val="24"/>
                <w:lang w:val="en-GB" w:eastAsia="en-US"/>
              </w:rPr>
              <w:t>8 Ma</w:t>
            </w:r>
            <w:r w:rsidR="00615ECE" w:rsidRPr="000E5482">
              <w:rPr>
                <w:rFonts w:eastAsia="Times New Roman" w:cs="Times New Roman"/>
                <w:szCs w:val="24"/>
                <w:lang w:val="en-GB" w:eastAsia="en-US"/>
              </w:rPr>
              <w:t>r</w:t>
            </w:r>
            <w:r w:rsidR="00AB7DC0" w:rsidRPr="000E5482">
              <w:rPr>
                <w:rFonts w:eastAsia="Times New Roman" w:cs="Times New Roman"/>
                <w:szCs w:val="24"/>
                <w:lang w:val="en-GB" w:eastAsia="en-US"/>
              </w:rPr>
              <w:t>ch</w:t>
            </w:r>
            <w:r w:rsidR="00643D97" w:rsidRPr="000E5482">
              <w:rPr>
                <w:rFonts w:eastAsia="Times New Roman" w:cs="Times New Roman"/>
                <w:szCs w:val="24"/>
                <w:lang w:val="en-GB" w:eastAsia="en-US"/>
              </w:rPr>
              <w:t xml:space="preserve"> 20</w:t>
            </w:r>
            <w:r w:rsidR="00D17CAF" w:rsidRPr="000E5482">
              <w:rPr>
                <w:rFonts w:eastAsia="Times New Roman" w:cs="Times New Roman"/>
                <w:szCs w:val="24"/>
                <w:lang w:val="en-GB" w:eastAsia="en-US"/>
              </w:rPr>
              <w:t>2</w:t>
            </w:r>
            <w:r w:rsidR="00AB7DC0" w:rsidRPr="000E5482">
              <w:rPr>
                <w:rFonts w:eastAsia="Times New Roman" w:cs="Times New Roman"/>
                <w:szCs w:val="24"/>
                <w:lang w:val="en-GB" w:eastAsia="en-US"/>
              </w:rPr>
              <w:t>2</w:t>
            </w:r>
            <w:r w:rsidR="003A0076" w:rsidRPr="000E5482">
              <w:rPr>
                <w:rFonts w:eastAsia="Times New Roman" w:cs="Times New Roman"/>
                <w:szCs w:val="24"/>
                <w:lang w:val="en-GB" w:eastAsia="en-US"/>
              </w:rPr>
              <w:t>)</w:t>
            </w:r>
          </w:p>
        </w:tc>
      </w:tr>
      <w:tr w:rsidR="003A0076" w:rsidRPr="000E5482" w14:paraId="3E85B83B" w14:textId="77777777" w:rsidTr="008D5F51">
        <w:trPr>
          <w:cantSplit/>
        </w:trPr>
        <w:tc>
          <w:tcPr>
            <w:tcW w:w="782" w:type="pct"/>
            <w:gridSpan w:val="2"/>
            <w:tcBorders>
              <w:bottom w:val="single" w:sz="12" w:space="0" w:color="auto"/>
            </w:tcBorders>
          </w:tcPr>
          <w:p w14:paraId="3765031B" w14:textId="77777777" w:rsidR="003A0076" w:rsidRPr="000E548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Cs w:val="24"/>
                <w:lang w:val="en-GB" w:eastAsia="en-US"/>
              </w:rPr>
            </w:pPr>
            <w:bookmarkStart w:id="5" w:name="dpurpose" w:colFirst="1" w:colLast="1"/>
            <w:r w:rsidRPr="000E5482">
              <w:rPr>
                <w:rFonts w:eastAsia="Times New Roman" w:cs="Times New Roman"/>
                <w:b/>
                <w:bCs/>
                <w:szCs w:val="24"/>
                <w:lang w:val="en-GB" w:eastAsia="en-US"/>
              </w:rPr>
              <w:t>Purpose:</w:t>
            </w:r>
          </w:p>
        </w:tc>
        <w:tc>
          <w:tcPr>
            <w:tcW w:w="4218" w:type="pct"/>
            <w:gridSpan w:val="3"/>
            <w:tcBorders>
              <w:bottom w:val="single" w:sz="12" w:space="0" w:color="auto"/>
            </w:tcBorders>
          </w:tcPr>
          <w:p w14:paraId="3934ED70" w14:textId="3D24E5D1" w:rsidR="003A0076" w:rsidRPr="000E5482" w:rsidRDefault="00522D40"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0E5482">
              <w:rPr>
                <w:rFonts w:cs="Times New Roman"/>
                <w:szCs w:val="24"/>
              </w:rPr>
              <w:t>Admin</w:t>
            </w:r>
          </w:p>
        </w:tc>
      </w:tr>
      <w:bookmarkEnd w:id="5"/>
      <w:tr w:rsidR="003A0076" w:rsidRPr="000E5482" w14:paraId="71571D38" w14:textId="77777777" w:rsidTr="008D5F51">
        <w:trPr>
          <w:cantSplit/>
          <w:trHeight w:val="204"/>
        </w:trPr>
        <w:tc>
          <w:tcPr>
            <w:tcW w:w="782" w:type="pct"/>
            <w:gridSpan w:val="2"/>
            <w:tcBorders>
              <w:top w:val="single" w:sz="12" w:space="0" w:color="auto"/>
              <w:bottom w:val="single" w:sz="12" w:space="0" w:color="auto"/>
            </w:tcBorders>
          </w:tcPr>
          <w:p w14:paraId="2AF98168" w14:textId="77777777" w:rsidR="003A0076" w:rsidRPr="000E548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Cs w:val="24"/>
                <w:lang w:val="en-GB" w:eastAsia="en-US"/>
              </w:rPr>
            </w:pPr>
            <w:r w:rsidRPr="000E5482">
              <w:rPr>
                <w:rFonts w:eastAsia="Times New Roman" w:cs="Times New Roman"/>
                <w:b/>
                <w:bCs/>
                <w:szCs w:val="24"/>
                <w:lang w:val="en-GB" w:eastAsia="en-US"/>
              </w:rPr>
              <w:t>Contact:</w:t>
            </w:r>
          </w:p>
        </w:tc>
        <w:tc>
          <w:tcPr>
            <w:tcW w:w="2382" w:type="pct"/>
            <w:gridSpan w:val="2"/>
            <w:tcBorders>
              <w:top w:val="single" w:sz="12" w:space="0" w:color="auto"/>
              <w:bottom w:val="single" w:sz="12" w:space="0" w:color="auto"/>
            </w:tcBorders>
          </w:tcPr>
          <w:p w14:paraId="32B0B4AE" w14:textId="53574327" w:rsidR="003A0076" w:rsidRPr="000E548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0E5482">
              <w:rPr>
                <w:rFonts w:eastAsia="Times New Roman" w:cs="Times New Roman"/>
                <w:szCs w:val="24"/>
                <w:lang w:val="en-GB" w:eastAsia="en-US"/>
              </w:rPr>
              <w:t>T.</w:t>
            </w:r>
            <w:r w:rsidR="00AA5232" w:rsidRPr="000E5482">
              <w:rPr>
                <w:rFonts w:eastAsia="Times New Roman" w:cs="Times New Roman"/>
                <w:szCs w:val="24"/>
                <w:lang w:val="en-GB" w:eastAsia="en-US"/>
              </w:rPr>
              <w:t xml:space="preserve"> </w:t>
            </w:r>
            <w:r w:rsidRPr="000E5482">
              <w:rPr>
                <w:rFonts w:eastAsia="Times New Roman" w:cs="Times New Roman"/>
                <w:szCs w:val="24"/>
                <w:lang w:val="en-GB" w:eastAsia="en-US"/>
              </w:rPr>
              <w:t>Russell Shields</w:t>
            </w:r>
            <w:r w:rsidR="009241B4" w:rsidRPr="000E5482">
              <w:rPr>
                <w:rFonts w:eastAsia="Times New Roman" w:cs="Times New Roman"/>
                <w:szCs w:val="24"/>
                <w:lang w:val="en-GB" w:eastAsia="en-US"/>
              </w:rPr>
              <w:br/>
            </w:r>
            <w:r w:rsidR="00D426E7" w:rsidRPr="000E5482">
              <w:rPr>
                <w:rFonts w:cs="Times New Roman"/>
                <w:szCs w:val="24"/>
                <w:lang w:val="en-GB"/>
              </w:rPr>
              <w:t>RoadDB</w:t>
            </w:r>
            <w:r w:rsidR="009241B4" w:rsidRPr="000E5482">
              <w:rPr>
                <w:rFonts w:cs="Times New Roman"/>
                <w:szCs w:val="24"/>
                <w:lang w:val="en-GB"/>
              </w:rPr>
              <w:br/>
            </w:r>
            <w:r w:rsidRPr="000E5482">
              <w:rPr>
                <w:rFonts w:eastAsia="Times New Roman" w:cs="Times New Roman"/>
                <w:szCs w:val="24"/>
                <w:lang w:val="en-GB" w:eastAsia="en-US"/>
              </w:rPr>
              <w:t>United States</w:t>
            </w:r>
          </w:p>
        </w:tc>
        <w:tc>
          <w:tcPr>
            <w:tcW w:w="1836" w:type="pct"/>
            <w:tcBorders>
              <w:top w:val="single" w:sz="12" w:space="0" w:color="auto"/>
              <w:bottom w:val="single" w:sz="12" w:space="0" w:color="auto"/>
            </w:tcBorders>
          </w:tcPr>
          <w:p w14:paraId="3B957FDD" w14:textId="0CB63A09" w:rsidR="003A0076" w:rsidRPr="000E548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0E5482">
              <w:rPr>
                <w:rFonts w:eastAsia="Times New Roman" w:cs="Times New Roman"/>
                <w:szCs w:val="24"/>
                <w:lang w:val="en-GB" w:eastAsia="en-US"/>
              </w:rPr>
              <w:t>Email:</w:t>
            </w:r>
            <w:r w:rsidRPr="000E5482">
              <w:rPr>
                <w:rFonts w:eastAsia="Times New Roman" w:cs="Times New Roman"/>
                <w:szCs w:val="24"/>
                <w:lang w:val="en-GB" w:eastAsia="en-US"/>
              </w:rPr>
              <w:tab/>
            </w:r>
            <w:hyperlink r:id="rId12" w:history="1">
              <w:r w:rsidR="009241B4" w:rsidRPr="000E5482">
                <w:rPr>
                  <w:rStyle w:val="Hyperlink"/>
                  <w:rFonts w:eastAsia="Times New Roman"/>
                  <w:szCs w:val="24"/>
                  <w:lang w:val="en-GB" w:eastAsia="en-US"/>
                </w:rPr>
                <w:t>trs@roaddb.com</w:t>
              </w:r>
            </w:hyperlink>
            <w:r w:rsidR="009241B4" w:rsidRPr="000E5482">
              <w:rPr>
                <w:rFonts w:eastAsia="Times New Roman" w:cs="Times New Roman"/>
                <w:szCs w:val="24"/>
                <w:lang w:val="en-GB" w:eastAsia="en-US"/>
              </w:rPr>
              <w:t xml:space="preserve"> </w:t>
            </w:r>
          </w:p>
        </w:tc>
      </w:tr>
    </w:tbl>
    <w:p w14:paraId="51D048A5" w14:textId="77777777" w:rsidR="003A0076" w:rsidRPr="00AA5232" w:rsidRDefault="003A0076" w:rsidP="009241B4">
      <w:pPr>
        <w:spacing w:before="360"/>
        <w:jc w:val="center"/>
        <w:rPr>
          <w:rFonts w:asciiTheme="majorBidi" w:hAnsiTheme="majorBidi" w:cstheme="majorBidi"/>
          <w:b/>
          <w:bCs/>
          <w:szCs w:val="24"/>
          <w:lang w:val="en-GB"/>
        </w:rPr>
      </w:pPr>
      <w:r w:rsidRPr="00AA5232">
        <w:rPr>
          <w:rFonts w:asciiTheme="majorBidi" w:hAnsiTheme="majorBidi" w:cstheme="majorBidi"/>
          <w:b/>
          <w:bCs/>
          <w:szCs w:val="24"/>
          <w:lang w:val="en-GB"/>
        </w:rPr>
        <w:t>Draft Report – Meeting of Collaboration on ITS Communication Standards</w:t>
      </w:r>
    </w:p>
    <w:p w14:paraId="2793779D" w14:textId="082F3491" w:rsidR="007829E6" w:rsidRDefault="006F0091" w:rsidP="00FC511A">
      <w:pPr>
        <w:spacing w:after="120"/>
        <w:jc w:val="center"/>
        <w:rPr>
          <w:rFonts w:asciiTheme="majorBidi" w:hAnsiTheme="majorBidi" w:cstheme="majorBidi"/>
          <w:b/>
          <w:bCs/>
          <w:i/>
          <w:iCs/>
          <w:szCs w:val="24"/>
          <w:lang w:val="en-GB"/>
        </w:rPr>
      </w:pPr>
      <w:r w:rsidRPr="00AA5232">
        <w:rPr>
          <w:rFonts w:asciiTheme="majorBidi" w:hAnsiTheme="majorBidi" w:cstheme="majorBidi"/>
          <w:b/>
          <w:bCs/>
          <w:i/>
          <w:iCs/>
          <w:szCs w:val="24"/>
          <w:lang w:val="en-GB"/>
        </w:rPr>
        <w:t>(</w:t>
      </w:r>
      <w:r w:rsidR="00615ECE">
        <w:rPr>
          <w:rFonts w:asciiTheme="majorBidi" w:hAnsiTheme="majorBidi" w:cstheme="majorBidi"/>
          <w:b/>
          <w:bCs/>
          <w:i/>
          <w:iCs/>
          <w:szCs w:val="24"/>
          <w:lang w:val="en-GB"/>
        </w:rPr>
        <w:t>1</w:t>
      </w:r>
      <w:r w:rsidR="00AB7DC0">
        <w:rPr>
          <w:rFonts w:asciiTheme="majorBidi" w:hAnsiTheme="majorBidi" w:cstheme="majorBidi"/>
          <w:b/>
          <w:bCs/>
          <w:i/>
          <w:iCs/>
          <w:szCs w:val="24"/>
          <w:lang w:val="en-GB"/>
        </w:rPr>
        <w:t>8</w:t>
      </w:r>
      <w:r w:rsidR="00643D97" w:rsidRPr="00AA5232">
        <w:rPr>
          <w:rFonts w:asciiTheme="majorBidi" w:hAnsiTheme="majorBidi" w:cstheme="majorBidi"/>
          <w:b/>
          <w:bCs/>
          <w:i/>
          <w:iCs/>
          <w:szCs w:val="24"/>
          <w:lang w:val="en-GB"/>
        </w:rPr>
        <w:t xml:space="preserve"> </w:t>
      </w:r>
      <w:r w:rsidR="00AB7DC0">
        <w:rPr>
          <w:rFonts w:asciiTheme="majorBidi" w:hAnsiTheme="majorBidi" w:cstheme="majorBidi"/>
          <w:b/>
          <w:bCs/>
          <w:i/>
          <w:iCs/>
          <w:szCs w:val="24"/>
          <w:lang w:val="en-GB"/>
        </w:rPr>
        <w:t>Ma</w:t>
      </w:r>
      <w:r w:rsidR="00615ECE">
        <w:rPr>
          <w:rFonts w:asciiTheme="majorBidi" w:hAnsiTheme="majorBidi" w:cstheme="majorBidi"/>
          <w:b/>
          <w:bCs/>
          <w:i/>
          <w:iCs/>
          <w:szCs w:val="24"/>
          <w:lang w:val="en-GB"/>
        </w:rPr>
        <w:t>r</w:t>
      </w:r>
      <w:r w:rsidR="00AB7DC0">
        <w:rPr>
          <w:rFonts w:asciiTheme="majorBidi" w:hAnsiTheme="majorBidi" w:cstheme="majorBidi"/>
          <w:b/>
          <w:bCs/>
          <w:i/>
          <w:iCs/>
          <w:szCs w:val="24"/>
          <w:lang w:val="en-GB"/>
        </w:rPr>
        <w:t>ch</w:t>
      </w:r>
      <w:r w:rsidR="00643D97" w:rsidRPr="00AA5232">
        <w:rPr>
          <w:rFonts w:asciiTheme="majorBidi" w:hAnsiTheme="majorBidi" w:cstheme="majorBidi"/>
          <w:b/>
          <w:bCs/>
          <w:i/>
          <w:iCs/>
          <w:szCs w:val="24"/>
          <w:lang w:val="en-GB"/>
        </w:rPr>
        <w:t xml:space="preserve"> 20</w:t>
      </w:r>
      <w:r w:rsidR="00D17CAF" w:rsidRPr="00AA5232">
        <w:rPr>
          <w:rFonts w:asciiTheme="majorBidi" w:hAnsiTheme="majorBidi" w:cstheme="majorBidi"/>
          <w:b/>
          <w:bCs/>
          <w:i/>
          <w:iCs/>
          <w:szCs w:val="24"/>
          <w:lang w:val="en-GB"/>
        </w:rPr>
        <w:t>2</w:t>
      </w:r>
      <w:r w:rsidR="00AB7DC0">
        <w:rPr>
          <w:rFonts w:asciiTheme="majorBidi" w:hAnsiTheme="majorBidi" w:cstheme="majorBidi"/>
          <w:b/>
          <w:bCs/>
          <w:i/>
          <w:iCs/>
          <w:szCs w:val="24"/>
          <w:lang w:val="en-GB"/>
        </w:rPr>
        <w:t>2</w:t>
      </w:r>
      <w:r w:rsidR="00C24735" w:rsidRPr="00AA5232">
        <w:rPr>
          <w:rFonts w:asciiTheme="majorBidi" w:hAnsiTheme="majorBidi" w:cstheme="majorBidi"/>
          <w:b/>
          <w:bCs/>
          <w:i/>
          <w:iCs/>
          <w:szCs w:val="24"/>
          <w:lang w:val="en-GB"/>
        </w:rPr>
        <w:t>,</w:t>
      </w:r>
      <w:r w:rsidR="00BA10AB" w:rsidRPr="00AA5232">
        <w:rPr>
          <w:rFonts w:asciiTheme="majorBidi" w:hAnsiTheme="majorBidi" w:cstheme="majorBidi"/>
          <w:b/>
          <w:bCs/>
          <w:i/>
          <w:iCs/>
          <w:szCs w:val="24"/>
          <w:lang w:val="en-GB"/>
        </w:rPr>
        <w:t xml:space="preserve"> E-meeting</w:t>
      </w:r>
      <w:r w:rsidRPr="00AA5232">
        <w:rPr>
          <w:rFonts w:asciiTheme="majorBidi" w:hAnsiTheme="majorBidi" w:cstheme="majorBidi"/>
          <w:b/>
          <w:bCs/>
          <w:i/>
          <w:iCs/>
          <w:szCs w:val="24"/>
          <w:lang w:val="en-GB"/>
        </w:rPr>
        <w:t>)</w:t>
      </w:r>
    </w:p>
    <w:p w14:paraId="27873AE2" w14:textId="4723B66F" w:rsidR="007829E6" w:rsidRPr="007829E6" w:rsidRDefault="00143F4D" w:rsidP="00FC511A">
      <w:pPr>
        <w:spacing w:after="120"/>
        <w:jc w:val="center"/>
        <w:rPr>
          <w:rFonts w:asciiTheme="majorBidi" w:hAnsiTheme="majorBidi" w:cstheme="majorBidi"/>
          <w:szCs w:val="24"/>
          <w:lang w:val="en-GB"/>
        </w:rPr>
      </w:pPr>
      <w:hyperlink r:id="rId13" w:history="1">
        <w:r w:rsidR="007829E6" w:rsidRPr="006E4FC7">
          <w:rPr>
            <w:rStyle w:val="Hyperlink"/>
            <w:rFonts w:asciiTheme="majorBidi" w:hAnsiTheme="majorBidi" w:cstheme="majorBidi"/>
            <w:b/>
            <w:bCs/>
            <w:i/>
            <w:iCs/>
            <w:szCs w:val="24"/>
            <w:lang w:val="en-GB"/>
          </w:rPr>
          <w:t>http://www.itu.int/go/ITScomms</w:t>
        </w:r>
      </w:hyperlink>
    </w:p>
    <w:p w14:paraId="1E856170" w14:textId="2FB485C6" w:rsidR="00A63753" w:rsidRPr="008D5F51" w:rsidRDefault="00E02375" w:rsidP="008D5F51">
      <w:pPr>
        <w:pStyle w:val="Heading1"/>
      </w:pPr>
      <w:r w:rsidRPr="008D5F51">
        <w:t>1</w:t>
      </w:r>
      <w:r w:rsidRPr="008D5F51">
        <w:tab/>
      </w:r>
      <w:r w:rsidR="00A63753" w:rsidRPr="008D5F51">
        <w:t>Introduction</w:t>
      </w:r>
    </w:p>
    <w:p w14:paraId="7DF7B6B0" w14:textId="54DA3B8F" w:rsidR="00A63753" w:rsidRDefault="00A63753" w:rsidP="001F6CB2">
      <w:pPr>
        <w:rPr>
          <w:lang w:val="en-GB"/>
        </w:rPr>
      </w:pPr>
      <w:r w:rsidRPr="007829E6">
        <w:rPr>
          <w:lang w:val="en-GB"/>
        </w:rPr>
        <w:t>The meeting of the Collaboration on ITS Communication Standards (</w:t>
      </w:r>
      <w:r w:rsidR="00087FB3" w:rsidRPr="007829E6">
        <w:rPr>
          <w:lang w:val="en-GB"/>
        </w:rPr>
        <w:t>CITS</w:t>
      </w:r>
      <w:r w:rsidRPr="007829E6">
        <w:rPr>
          <w:lang w:val="en-GB"/>
        </w:rPr>
        <w:t xml:space="preserve">) took place </w:t>
      </w:r>
      <w:r w:rsidR="00BA10AB" w:rsidRPr="007829E6">
        <w:rPr>
          <w:lang w:val="en-GB"/>
        </w:rPr>
        <w:t xml:space="preserve">virtually </w:t>
      </w:r>
      <w:r w:rsidRPr="007829E6">
        <w:rPr>
          <w:lang w:val="en-GB"/>
        </w:rPr>
        <w:t xml:space="preserve">on </w:t>
      </w:r>
      <w:r w:rsidR="00615ECE" w:rsidRPr="007829E6">
        <w:rPr>
          <w:lang w:val="en-GB"/>
        </w:rPr>
        <w:t>1</w:t>
      </w:r>
      <w:r w:rsidR="00AB7DC0" w:rsidRPr="007829E6">
        <w:rPr>
          <w:lang w:val="en-GB"/>
        </w:rPr>
        <w:t>8</w:t>
      </w:r>
      <w:r w:rsidR="000E20D5" w:rsidRPr="007829E6">
        <w:rPr>
          <w:lang w:val="en-GB"/>
        </w:rPr>
        <w:t xml:space="preserve"> </w:t>
      </w:r>
      <w:r w:rsidR="00AB7DC0" w:rsidRPr="007829E6">
        <w:rPr>
          <w:rFonts w:eastAsia="Times New Roman"/>
          <w:lang w:val="en-GB" w:eastAsia="en-US"/>
        </w:rPr>
        <w:t>Ma</w:t>
      </w:r>
      <w:r w:rsidR="00615ECE" w:rsidRPr="007829E6">
        <w:rPr>
          <w:rFonts w:eastAsia="Times New Roman"/>
          <w:lang w:val="en-GB" w:eastAsia="en-US"/>
        </w:rPr>
        <w:t>r</w:t>
      </w:r>
      <w:r w:rsidR="00AB7DC0" w:rsidRPr="007829E6">
        <w:rPr>
          <w:rFonts w:eastAsia="Times New Roman"/>
          <w:lang w:val="en-GB" w:eastAsia="en-US"/>
        </w:rPr>
        <w:t>ch</w:t>
      </w:r>
      <w:r w:rsidR="00643D97" w:rsidRPr="007829E6">
        <w:rPr>
          <w:rFonts w:eastAsia="Times New Roman"/>
          <w:lang w:val="en-GB" w:eastAsia="en-US"/>
        </w:rPr>
        <w:t xml:space="preserve"> </w:t>
      </w:r>
      <w:r w:rsidR="00C24735" w:rsidRPr="007829E6">
        <w:rPr>
          <w:rFonts w:eastAsia="Times New Roman"/>
          <w:lang w:val="en-GB" w:eastAsia="en-US"/>
        </w:rPr>
        <w:t>20</w:t>
      </w:r>
      <w:r w:rsidR="00D17CAF" w:rsidRPr="007829E6">
        <w:rPr>
          <w:rFonts w:eastAsia="Times New Roman"/>
          <w:lang w:val="en-GB" w:eastAsia="en-US"/>
        </w:rPr>
        <w:t>2</w:t>
      </w:r>
      <w:r w:rsidR="00AB7DC0" w:rsidRPr="007829E6">
        <w:rPr>
          <w:rFonts w:eastAsia="Times New Roman"/>
          <w:lang w:val="en-GB" w:eastAsia="en-US"/>
        </w:rPr>
        <w:t>2</w:t>
      </w:r>
      <w:r w:rsidRPr="007829E6">
        <w:rPr>
          <w:lang w:val="en-GB"/>
        </w:rPr>
        <w:t xml:space="preserve">. </w:t>
      </w:r>
      <w:r w:rsidR="00D426E7" w:rsidRPr="007829E6">
        <w:rPr>
          <w:lang w:val="en-GB"/>
        </w:rPr>
        <w:t xml:space="preserve">T. </w:t>
      </w:r>
      <w:r w:rsidR="006F0091" w:rsidRPr="007829E6">
        <w:rPr>
          <w:lang w:val="en-GB"/>
        </w:rPr>
        <w:t>Russell Shields (</w:t>
      </w:r>
      <w:r w:rsidR="00D239D7" w:rsidRPr="007829E6">
        <w:rPr>
          <w:lang w:val="en-GB"/>
        </w:rPr>
        <w:t>RoadDB</w:t>
      </w:r>
      <w:r w:rsidR="006F0091" w:rsidRPr="007829E6">
        <w:rPr>
          <w:lang w:val="en-GB"/>
        </w:rPr>
        <w:t xml:space="preserve">) chaired the meeting </w:t>
      </w:r>
      <w:r w:rsidR="00D17CAF" w:rsidRPr="007829E6">
        <w:rPr>
          <w:lang w:val="en-GB"/>
        </w:rPr>
        <w:t xml:space="preserve">supported </w:t>
      </w:r>
      <w:r w:rsidR="006F0091" w:rsidRPr="007829E6">
        <w:rPr>
          <w:lang w:val="en-GB"/>
        </w:rPr>
        <w:t>by Stefano Polidori (ITU/TSB Advisor)</w:t>
      </w:r>
      <w:r w:rsidR="00BA10AB" w:rsidRPr="007829E6">
        <w:rPr>
          <w:lang w:val="en-GB"/>
        </w:rPr>
        <w:t xml:space="preserve">, </w:t>
      </w:r>
      <w:r w:rsidR="00D17CAF" w:rsidRPr="007829E6">
        <w:rPr>
          <w:lang w:val="en-GB"/>
        </w:rPr>
        <w:t>Mythili Menon (ITU/TSB Project Officer)</w:t>
      </w:r>
      <w:r w:rsidR="00CE79B0" w:rsidRPr="007829E6">
        <w:rPr>
          <w:lang w:val="en-GB"/>
        </w:rPr>
        <w:t xml:space="preserve"> and</w:t>
      </w:r>
      <w:r w:rsidR="00BA10AB" w:rsidRPr="007829E6">
        <w:rPr>
          <w:lang w:val="en-GB"/>
        </w:rPr>
        <w:t xml:space="preserve"> Carolina Lima (</w:t>
      </w:r>
      <w:r w:rsidR="00C23F2C" w:rsidRPr="007829E6">
        <w:rPr>
          <w:lang w:val="en-GB"/>
        </w:rPr>
        <w:t>ITU/</w:t>
      </w:r>
      <w:r w:rsidR="00BA10AB" w:rsidRPr="007829E6">
        <w:rPr>
          <w:lang w:val="en-GB"/>
        </w:rPr>
        <w:t>TSB Study Group Assistant)</w:t>
      </w:r>
      <w:r w:rsidR="00D17CAF" w:rsidRPr="007829E6">
        <w:rPr>
          <w:lang w:val="en-GB"/>
        </w:rPr>
        <w:t>.</w:t>
      </w:r>
    </w:p>
    <w:p w14:paraId="532BBCA2" w14:textId="52153ABD" w:rsidR="007829E6" w:rsidRPr="007829E6" w:rsidRDefault="007829E6" w:rsidP="001F6CB2">
      <w:pPr>
        <w:rPr>
          <w:lang w:val="en-GB"/>
        </w:rPr>
      </w:pPr>
      <w:r w:rsidRPr="007829E6">
        <w:rPr>
          <w:rFonts w:asciiTheme="majorBidi" w:hAnsiTheme="majorBidi" w:cstheme="majorBidi"/>
          <w:lang w:val="en-GB"/>
        </w:rPr>
        <w:t xml:space="preserve">The </w:t>
      </w:r>
      <w:hyperlink r:id="rId14" w:history="1">
        <w:r w:rsidRPr="007829E6">
          <w:rPr>
            <w:rStyle w:val="Hyperlink"/>
            <w:rFonts w:asciiTheme="majorBidi" w:hAnsiTheme="majorBidi" w:cstheme="majorBidi"/>
            <w:szCs w:val="24"/>
            <w:lang w:val="en-GB"/>
          </w:rPr>
          <w:t>recording</w:t>
        </w:r>
      </w:hyperlink>
      <w:r w:rsidRPr="007829E6">
        <w:rPr>
          <w:rFonts w:asciiTheme="majorBidi" w:hAnsiTheme="majorBidi" w:cstheme="majorBidi"/>
          <w:lang w:val="en-GB"/>
        </w:rPr>
        <w:t xml:space="preserve"> of the meeting was made available from </w:t>
      </w:r>
      <w:hyperlink r:id="rId15" w:history="1">
        <w:r w:rsidRPr="007829E6">
          <w:rPr>
            <w:rStyle w:val="Hyperlink"/>
            <w:rFonts w:asciiTheme="majorBidi" w:hAnsiTheme="majorBidi" w:cstheme="majorBidi"/>
            <w:szCs w:val="24"/>
            <w:lang w:val="en-GB"/>
          </w:rPr>
          <w:t>CITS webpage</w:t>
        </w:r>
      </w:hyperlink>
      <w:r>
        <w:rPr>
          <w:rFonts w:asciiTheme="majorBidi" w:hAnsiTheme="majorBidi" w:cstheme="majorBidi"/>
          <w:lang w:val="en-GB"/>
        </w:rPr>
        <w:t>.</w:t>
      </w:r>
    </w:p>
    <w:p w14:paraId="1A56E941" w14:textId="77777777" w:rsidR="000030D6" w:rsidRPr="007829E6" w:rsidRDefault="00E02375" w:rsidP="008D5F51">
      <w:pPr>
        <w:pStyle w:val="Heading1"/>
      </w:pPr>
      <w:r w:rsidRPr="007829E6">
        <w:t>2</w:t>
      </w:r>
      <w:r w:rsidRPr="007829E6">
        <w:tab/>
      </w:r>
      <w:r w:rsidR="00A63753" w:rsidRPr="007829E6">
        <w:t>O</w:t>
      </w:r>
      <w:r w:rsidR="005E488C" w:rsidRPr="007829E6">
        <w:t>pening, meeting participants</w:t>
      </w:r>
      <w:r w:rsidR="00A63753" w:rsidRPr="007829E6">
        <w:t xml:space="preserve"> and adoption of the agenda</w:t>
      </w:r>
    </w:p>
    <w:p w14:paraId="08574610" w14:textId="4A2064EA" w:rsidR="00C24333" w:rsidRPr="007829E6" w:rsidRDefault="00DE5D03" w:rsidP="00B861C6">
      <w:pPr>
        <w:rPr>
          <w:lang w:val="en-GB"/>
        </w:rPr>
      </w:pPr>
      <w:r w:rsidRPr="007829E6">
        <w:rPr>
          <w:b/>
          <w:bCs/>
          <w:lang w:val="en-GB"/>
        </w:rPr>
        <w:t>T. Russell Shields</w:t>
      </w:r>
      <w:r w:rsidRPr="007829E6">
        <w:rPr>
          <w:lang w:val="en-GB"/>
        </w:rPr>
        <w:t xml:space="preserve">, Chair of CITS, </w:t>
      </w:r>
      <w:r w:rsidR="00615ECE" w:rsidRPr="007829E6">
        <w:rPr>
          <w:lang w:val="en-GB"/>
        </w:rPr>
        <w:t xml:space="preserve">started </w:t>
      </w:r>
      <w:r w:rsidR="006F0091" w:rsidRPr="007829E6">
        <w:rPr>
          <w:lang w:val="en-GB"/>
        </w:rPr>
        <w:t xml:space="preserve">the meeting </w:t>
      </w:r>
      <w:r w:rsidR="0081157E" w:rsidRPr="007829E6">
        <w:rPr>
          <w:lang w:val="en-GB"/>
        </w:rPr>
        <w:t>and</w:t>
      </w:r>
      <w:r w:rsidR="00C814D4" w:rsidRPr="007829E6">
        <w:rPr>
          <w:lang w:val="en-GB"/>
        </w:rPr>
        <w:t xml:space="preserve"> welcomed the participants.</w:t>
      </w:r>
      <w:r w:rsidR="0081157E" w:rsidRPr="007829E6">
        <w:rPr>
          <w:lang w:val="en-GB"/>
        </w:rPr>
        <w:t xml:space="preserve"> </w:t>
      </w:r>
      <w:r w:rsidR="00C24333" w:rsidRPr="007829E6">
        <w:rPr>
          <w:lang w:val="en-GB"/>
        </w:rPr>
        <w:t xml:space="preserve">In </w:t>
      </w:r>
      <w:r w:rsidR="00615ECE" w:rsidRPr="007829E6">
        <w:rPr>
          <w:lang w:val="en-GB"/>
        </w:rPr>
        <w:t>line</w:t>
      </w:r>
      <w:r w:rsidR="00C24333" w:rsidRPr="007829E6">
        <w:rPr>
          <w:lang w:val="en-GB"/>
        </w:rPr>
        <w:t xml:space="preserve"> with its scope,</w:t>
      </w:r>
      <w:r w:rsidR="008B234D" w:rsidRPr="007829E6">
        <w:rPr>
          <w:lang w:val="en-GB"/>
        </w:rPr>
        <w:t xml:space="preserve"> </w:t>
      </w:r>
      <w:r w:rsidR="00C814D4" w:rsidRPr="007829E6">
        <w:rPr>
          <w:lang w:val="en-GB"/>
        </w:rPr>
        <w:t xml:space="preserve">CITS </w:t>
      </w:r>
      <w:r w:rsidR="008B234D" w:rsidRPr="007829E6">
        <w:rPr>
          <w:lang w:val="en-GB"/>
        </w:rPr>
        <w:t xml:space="preserve">continues to facilitate the </w:t>
      </w:r>
      <w:r w:rsidR="00C24333" w:rsidRPr="007829E6">
        <w:rPr>
          <w:lang w:val="en-GB"/>
        </w:rPr>
        <w:t xml:space="preserve">coordination of </w:t>
      </w:r>
      <w:r w:rsidR="00C814D4" w:rsidRPr="007829E6">
        <w:rPr>
          <w:lang w:val="en-GB"/>
        </w:rPr>
        <w:t>internationally accepted, harmonized set of ITS communication standards of the highest quality in the most expeditious manner possible to enable the rapid deployment of fully interoperable ITS communication-related products and services in the global marketplace.</w:t>
      </w:r>
    </w:p>
    <w:p w14:paraId="133F2F7E" w14:textId="1FEB5C0F" w:rsidR="006F0091" w:rsidRPr="007829E6" w:rsidRDefault="00C24333" w:rsidP="00B861C6">
      <w:pPr>
        <w:rPr>
          <w:lang w:val="en-GB"/>
        </w:rPr>
      </w:pPr>
      <w:r w:rsidRPr="007829E6">
        <w:rPr>
          <w:lang w:val="en-GB"/>
        </w:rPr>
        <w:t xml:space="preserve">Mr Shields </w:t>
      </w:r>
      <w:r w:rsidR="00BA10AB" w:rsidRPr="007829E6">
        <w:rPr>
          <w:lang w:val="en-GB"/>
        </w:rPr>
        <w:t xml:space="preserve">thanked </w:t>
      </w:r>
      <w:r w:rsidR="00C814D4" w:rsidRPr="007829E6">
        <w:rPr>
          <w:lang w:val="en-GB"/>
        </w:rPr>
        <w:t xml:space="preserve">the representatives for </w:t>
      </w:r>
      <w:r w:rsidR="00615ECE" w:rsidRPr="007829E6">
        <w:rPr>
          <w:lang w:val="en-GB"/>
        </w:rPr>
        <w:t xml:space="preserve">providing updates to this meeting and for </w:t>
      </w:r>
      <w:r w:rsidR="00C814D4" w:rsidRPr="007829E6">
        <w:rPr>
          <w:lang w:val="en-GB"/>
        </w:rPr>
        <w:t xml:space="preserve">facilitating the </w:t>
      </w:r>
      <w:r w:rsidR="0008111D" w:rsidRPr="007829E6">
        <w:rPr>
          <w:lang w:val="en-GB"/>
        </w:rPr>
        <w:t>exchang</w:t>
      </w:r>
      <w:r w:rsidR="00C814D4" w:rsidRPr="007829E6">
        <w:rPr>
          <w:lang w:val="en-GB"/>
        </w:rPr>
        <w:t>e</w:t>
      </w:r>
      <w:r w:rsidR="00D8728A" w:rsidRPr="007829E6">
        <w:rPr>
          <w:lang w:val="en-GB"/>
        </w:rPr>
        <w:t xml:space="preserve"> of</w:t>
      </w:r>
      <w:r w:rsidR="0008111D" w:rsidRPr="007829E6">
        <w:rPr>
          <w:lang w:val="en-GB"/>
        </w:rPr>
        <w:t xml:space="preserve"> information </w:t>
      </w:r>
      <w:r w:rsidR="009E3DC5" w:rsidRPr="007829E6">
        <w:rPr>
          <w:lang w:val="en-GB"/>
        </w:rPr>
        <w:t xml:space="preserve">related to </w:t>
      </w:r>
      <w:r w:rsidR="0008111D" w:rsidRPr="007829E6">
        <w:rPr>
          <w:lang w:val="en-GB"/>
        </w:rPr>
        <w:t>ITS communications standards</w:t>
      </w:r>
      <w:r w:rsidR="00C814D4" w:rsidRPr="007829E6">
        <w:rPr>
          <w:lang w:val="en-GB"/>
        </w:rPr>
        <w:t xml:space="preserve"> </w:t>
      </w:r>
      <w:r w:rsidRPr="007829E6">
        <w:rPr>
          <w:lang w:val="en-GB"/>
        </w:rPr>
        <w:t>from</w:t>
      </w:r>
      <w:r w:rsidR="00C814D4" w:rsidRPr="007829E6">
        <w:rPr>
          <w:lang w:val="en-GB"/>
        </w:rPr>
        <w:t xml:space="preserve"> their respective organizations</w:t>
      </w:r>
      <w:r w:rsidRPr="007829E6">
        <w:rPr>
          <w:lang w:val="en-GB"/>
        </w:rPr>
        <w:t xml:space="preserve"> to the database being maintained by CITS</w:t>
      </w:r>
      <w:r w:rsidR="0008111D" w:rsidRPr="007829E6">
        <w:rPr>
          <w:lang w:val="en-GB"/>
        </w:rPr>
        <w:t>.</w:t>
      </w:r>
      <w:r w:rsidR="009E3DC5" w:rsidRPr="007829E6">
        <w:rPr>
          <w:lang w:val="en-GB"/>
        </w:rPr>
        <w:t xml:space="preserve"> </w:t>
      </w:r>
      <w:r w:rsidR="00615ECE" w:rsidRPr="007829E6">
        <w:rPr>
          <w:lang w:val="en-GB"/>
        </w:rPr>
        <w:t xml:space="preserve">Based on </w:t>
      </w:r>
      <w:r w:rsidR="00C54E64" w:rsidRPr="007829E6">
        <w:rPr>
          <w:lang w:val="en-GB"/>
        </w:rPr>
        <w:t xml:space="preserve">the </w:t>
      </w:r>
      <w:r w:rsidR="00615ECE" w:rsidRPr="007829E6">
        <w:rPr>
          <w:lang w:val="en-GB"/>
        </w:rPr>
        <w:t xml:space="preserve">presentations and related </w:t>
      </w:r>
      <w:r w:rsidR="00C54E64" w:rsidRPr="007829E6">
        <w:rPr>
          <w:lang w:val="en-GB"/>
        </w:rPr>
        <w:t xml:space="preserve">discussions at the CITS meetings, </w:t>
      </w:r>
      <w:r w:rsidR="00C814D4" w:rsidRPr="007829E6">
        <w:rPr>
          <w:lang w:val="en-GB"/>
        </w:rPr>
        <w:t xml:space="preserve">the ITS Communication Standards Database </w:t>
      </w:r>
      <w:r w:rsidR="000E20D5" w:rsidRPr="007829E6">
        <w:rPr>
          <w:lang w:val="en-GB"/>
        </w:rPr>
        <w:t>will</w:t>
      </w:r>
      <w:r w:rsidR="00C54E64" w:rsidRPr="007829E6">
        <w:rPr>
          <w:lang w:val="en-GB"/>
        </w:rPr>
        <w:t xml:space="preserve"> be </w:t>
      </w:r>
      <w:r w:rsidR="00615ECE" w:rsidRPr="007829E6">
        <w:rPr>
          <w:lang w:val="en-GB"/>
        </w:rPr>
        <w:t>continuous</w:t>
      </w:r>
      <w:r w:rsidR="00C54E64" w:rsidRPr="007829E6">
        <w:rPr>
          <w:lang w:val="en-GB"/>
        </w:rPr>
        <w:t xml:space="preserve">ly updated </w:t>
      </w:r>
      <w:r w:rsidR="00C814D4" w:rsidRPr="007829E6">
        <w:rPr>
          <w:lang w:val="en-GB"/>
        </w:rPr>
        <w:t xml:space="preserve">with relevant standards from </w:t>
      </w:r>
      <w:r w:rsidR="00343453" w:rsidRPr="007829E6">
        <w:rPr>
          <w:lang w:val="en-GB"/>
        </w:rPr>
        <w:t>Standards Development Organizations (</w:t>
      </w:r>
      <w:r w:rsidR="00C814D4" w:rsidRPr="007829E6">
        <w:rPr>
          <w:lang w:val="en-GB"/>
        </w:rPr>
        <w:t>SDOs</w:t>
      </w:r>
      <w:r w:rsidR="00343453" w:rsidRPr="007829E6">
        <w:rPr>
          <w:lang w:val="en-GB"/>
        </w:rPr>
        <w:t>)</w:t>
      </w:r>
      <w:r w:rsidR="000E20D5" w:rsidRPr="007829E6">
        <w:rPr>
          <w:lang w:val="en-GB"/>
        </w:rPr>
        <w:t xml:space="preserve"> and other relevant entities</w:t>
      </w:r>
      <w:r w:rsidR="00C814D4" w:rsidRPr="007829E6">
        <w:rPr>
          <w:lang w:val="en-GB"/>
        </w:rPr>
        <w:t>.</w:t>
      </w:r>
    </w:p>
    <w:p w14:paraId="7A0DB62F" w14:textId="23E2F05E" w:rsidR="00DE5D03" w:rsidRPr="007829E6" w:rsidRDefault="00482C49" w:rsidP="00B861C6">
      <w:pPr>
        <w:rPr>
          <w:lang w:val="en-GB"/>
        </w:rPr>
      </w:pPr>
      <w:r w:rsidRPr="007829E6">
        <w:rPr>
          <w:b/>
          <w:bCs/>
          <w:lang w:val="en-GB"/>
        </w:rPr>
        <w:t xml:space="preserve">45 </w:t>
      </w:r>
      <w:r w:rsidR="00DE5D03" w:rsidRPr="007829E6">
        <w:rPr>
          <w:lang w:val="en-GB"/>
        </w:rPr>
        <w:t>participants joined the meeting</w:t>
      </w:r>
      <w:r w:rsidR="008B234D" w:rsidRPr="007829E6">
        <w:rPr>
          <w:lang w:val="en-GB"/>
        </w:rPr>
        <w:t xml:space="preserve"> </w:t>
      </w:r>
      <w:r w:rsidR="00DE5D03" w:rsidRPr="007829E6">
        <w:rPr>
          <w:lang w:val="en-GB"/>
        </w:rPr>
        <w:t xml:space="preserve">representing </w:t>
      </w:r>
      <w:r w:rsidR="00343453" w:rsidRPr="007829E6">
        <w:rPr>
          <w:lang w:val="en-GB"/>
        </w:rPr>
        <w:t>many</w:t>
      </w:r>
      <w:r w:rsidR="00DE5D03" w:rsidRPr="007829E6">
        <w:rPr>
          <w:lang w:val="en-GB"/>
        </w:rPr>
        <w:t xml:space="preserve"> SDOs and other stakeholders.</w:t>
      </w:r>
      <w:r w:rsidR="002C0D84" w:rsidRPr="007829E6">
        <w:rPr>
          <w:lang w:val="en-GB"/>
        </w:rPr>
        <w:t xml:space="preserve"> </w:t>
      </w:r>
      <w:r w:rsidR="00664AE1" w:rsidRPr="007829E6">
        <w:rPr>
          <w:lang w:val="en-GB"/>
        </w:rPr>
        <w:t>The list of participants is available as [</w:t>
      </w:r>
      <w:hyperlink r:id="rId16" w:history="1">
        <w:r w:rsidR="00664AE1" w:rsidRPr="007829E6">
          <w:rPr>
            <w:rStyle w:val="Hyperlink"/>
            <w:szCs w:val="24"/>
            <w:lang w:val="en-GB"/>
          </w:rPr>
          <w:t xml:space="preserve">DOC </w:t>
        </w:r>
        <w:r w:rsidRPr="007829E6">
          <w:rPr>
            <w:rStyle w:val="Hyperlink"/>
            <w:szCs w:val="24"/>
            <w:lang w:val="en-GB"/>
          </w:rPr>
          <w:t>29</w:t>
        </w:r>
      </w:hyperlink>
      <w:r w:rsidR="00664AE1" w:rsidRPr="007829E6">
        <w:rPr>
          <w:lang w:val="en-GB"/>
        </w:rPr>
        <w:t>].</w:t>
      </w:r>
    </w:p>
    <w:p w14:paraId="7B1318DD" w14:textId="7E21B0E2" w:rsidR="0008111D" w:rsidRPr="007829E6" w:rsidRDefault="007B7EB1" w:rsidP="00B861C6">
      <w:pPr>
        <w:rPr>
          <w:lang w:val="en-GB"/>
        </w:rPr>
      </w:pPr>
      <w:r w:rsidRPr="007829E6">
        <w:rPr>
          <w:b/>
          <w:bCs/>
          <w:lang w:val="en-GB"/>
        </w:rPr>
        <w:lastRenderedPageBreak/>
        <w:t>30</w:t>
      </w:r>
      <w:r w:rsidR="00CE79B0" w:rsidRPr="007829E6">
        <w:rPr>
          <w:lang w:val="en-GB"/>
        </w:rPr>
        <w:t xml:space="preserve"> </w:t>
      </w:r>
      <w:r w:rsidR="0008111D" w:rsidRPr="007829E6">
        <w:rPr>
          <w:lang w:val="en-GB"/>
        </w:rPr>
        <w:t>meeting documents were submitted</w:t>
      </w:r>
      <w:r w:rsidR="00426C76" w:rsidRPr="007829E6">
        <w:rPr>
          <w:lang w:val="en-GB"/>
        </w:rPr>
        <w:t xml:space="preserve">. This meeting report was posted </w:t>
      </w:r>
      <w:r w:rsidR="0008111D" w:rsidRPr="007829E6">
        <w:rPr>
          <w:lang w:val="en-GB"/>
        </w:rPr>
        <w:t>after the meeting</w:t>
      </w:r>
      <w:r w:rsidR="00D426E7" w:rsidRPr="007829E6">
        <w:rPr>
          <w:lang w:val="en-GB"/>
        </w:rPr>
        <w:t xml:space="preserve"> as Doc</w:t>
      </w:r>
      <w:r w:rsidR="00482C49" w:rsidRPr="007829E6">
        <w:rPr>
          <w:lang w:val="en-GB"/>
        </w:rPr>
        <w:t xml:space="preserve"> </w:t>
      </w:r>
      <w:r w:rsidR="00615ECE" w:rsidRPr="007829E6">
        <w:rPr>
          <w:lang w:val="en-GB"/>
        </w:rPr>
        <w:t>3</w:t>
      </w:r>
      <w:r w:rsidRPr="007829E6">
        <w:rPr>
          <w:lang w:val="en-GB"/>
        </w:rPr>
        <w:t>0</w:t>
      </w:r>
      <w:r w:rsidR="0008111D" w:rsidRPr="007829E6">
        <w:rPr>
          <w:lang w:val="en-GB"/>
        </w:rPr>
        <w:t xml:space="preserve">. All related meeting documents </w:t>
      </w:r>
      <w:r w:rsidR="004A2A1E" w:rsidRPr="007829E6">
        <w:rPr>
          <w:lang w:val="en-GB"/>
        </w:rPr>
        <w:t>are</w:t>
      </w:r>
      <w:r w:rsidR="0008111D" w:rsidRPr="007829E6">
        <w:rPr>
          <w:lang w:val="en-GB"/>
        </w:rPr>
        <w:t xml:space="preserve"> openly accessible </w:t>
      </w:r>
      <w:r w:rsidR="0081157E" w:rsidRPr="007829E6">
        <w:rPr>
          <w:lang w:val="en-GB"/>
        </w:rPr>
        <w:t>on</w:t>
      </w:r>
      <w:r w:rsidR="0008111D" w:rsidRPr="007829E6">
        <w:rPr>
          <w:lang w:val="en-GB"/>
        </w:rPr>
        <w:t xml:space="preserve"> the CITS site</w:t>
      </w:r>
      <w:r w:rsidR="00F50C70" w:rsidRPr="007829E6">
        <w:rPr>
          <w:lang w:val="en-GB"/>
        </w:rPr>
        <w:t xml:space="preserve"> </w:t>
      </w:r>
      <w:hyperlink r:id="rId17" w:history="1">
        <w:r w:rsidR="00F50C70" w:rsidRPr="007829E6">
          <w:rPr>
            <w:rStyle w:val="Hyperlink"/>
            <w:szCs w:val="24"/>
            <w:lang w:val="en-GB"/>
          </w:rPr>
          <w:t>here</w:t>
        </w:r>
      </w:hyperlink>
      <w:r w:rsidR="00F50C70" w:rsidRPr="007829E6">
        <w:rPr>
          <w:lang w:val="en-GB"/>
        </w:rPr>
        <w:t>.</w:t>
      </w:r>
      <w:r w:rsidR="00477ADD" w:rsidRPr="007829E6">
        <w:rPr>
          <w:lang w:val="en-GB"/>
        </w:rPr>
        <w:t xml:space="preserve"> The meeting was recorded and </w:t>
      </w:r>
      <w:r w:rsidR="00B4212F" w:rsidRPr="007829E6">
        <w:rPr>
          <w:lang w:val="en-GB"/>
        </w:rPr>
        <w:t>is</w:t>
      </w:r>
      <w:r w:rsidR="00477ADD" w:rsidRPr="007829E6">
        <w:rPr>
          <w:lang w:val="en-GB"/>
        </w:rPr>
        <w:t xml:space="preserve"> available from the </w:t>
      </w:r>
      <w:hyperlink r:id="rId18" w:history="1">
        <w:r w:rsidR="00477ADD" w:rsidRPr="007829E6">
          <w:rPr>
            <w:rStyle w:val="Hyperlink"/>
            <w:szCs w:val="24"/>
            <w:lang w:val="en-GB"/>
          </w:rPr>
          <w:t>CITS webpage online</w:t>
        </w:r>
      </w:hyperlink>
      <w:r w:rsidR="00477ADD" w:rsidRPr="007829E6">
        <w:rPr>
          <w:lang w:val="en-GB"/>
        </w:rPr>
        <w:t>.</w:t>
      </w:r>
    </w:p>
    <w:p w14:paraId="26ADD6CA" w14:textId="0A657407" w:rsidR="00A63753" w:rsidRPr="007829E6" w:rsidRDefault="00A63753" w:rsidP="00B861C6">
      <w:pPr>
        <w:rPr>
          <w:lang w:val="en-GB"/>
        </w:rPr>
      </w:pPr>
      <w:r w:rsidRPr="007829E6">
        <w:rPr>
          <w:lang w:val="en-GB"/>
        </w:rPr>
        <w:t xml:space="preserve">The draft agenda </w:t>
      </w:r>
      <w:r w:rsidR="003F669A" w:rsidRPr="007829E6">
        <w:rPr>
          <w:lang w:val="en-GB"/>
        </w:rPr>
        <w:t xml:space="preserve">as </w:t>
      </w:r>
      <w:r w:rsidR="008D2A32" w:rsidRPr="007829E6">
        <w:rPr>
          <w:lang w:val="en-GB"/>
        </w:rPr>
        <w:t xml:space="preserve">contained </w:t>
      </w:r>
      <w:r w:rsidRPr="007829E6">
        <w:rPr>
          <w:lang w:val="en-GB"/>
        </w:rPr>
        <w:t xml:space="preserve">in </w:t>
      </w:r>
      <w:r w:rsidR="009F7FA8" w:rsidRPr="007829E6">
        <w:rPr>
          <w:lang w:val="en-GB"/>
        </w:rPr>
        <w:t>[</w:t>
      </w:r>
      <w:hyperlink r:id="rId19" w:history="1">
        <w:r w:rsidR="00C54E64" w:rsidRPr="007829E6">
          <w:rPr>
            <w:rStyle w:val="Hyperlink"/>
            <w:szCs w:val="24"/>
            <w:lang w:val="en-GB"/>
          </w:rPr>
          <w:t xml:space="preserve">Doc </w:t>
        </w:r>
        <w:r w:rsidR="000E51E3" w:rsidRPr="007829E6">
          <w:rPr>
            <w:rStyle w:val="Hyperlink"/>
            <w:szCs w:val="24"/>
            <w:lang w:val="en-GB"/>
          </w:rPr>
          <w:t>0</w:t>
        </w:r>
        <w:r w:rsidR="00C54E64" w:rsidRPr="007829E6">
          <w:rPr>
            <w:rStyle w:val="Hyperlink"/>
            <w:szCs w:val="24"/>
            <w:lang w:val="en-GB"/>
          </w:rPr>
          <w:t>1</w:t>
        </w:r>
        <w:r w:rsidR="007B7EB1" w:rsidRPr="007829E6">
          <w:rPr>
            <w:rStyle w:val="Hyperlink"/>
            <w:szCs w:val="24"/>
            <w:lang w:val="en-GB"/>
          </w:rPr>
          <w:t>R2</w:t>
        </w:r>
      </w:hyperlink>
      <w:r w:rsidR="009F7FA8" w:rsidRPr="007829E6">
        <w:rPr>
          <w:lang w:val="en-GB"/>
        </w:rPr>
        <w:t>]</w:t>
      </w:r>
      <w:r w:rsidR="00C23F2C" w:rsidRPr="007829E6">
        <w:rPr>
          <w:lang w:val="en-GB"/>
        </w:rPr>
        <w:t xml:space="preserve"> </w:t>
      </w:r>
      <w:r w:rsidR="004648D6" w:rsidRPr="007829E6">
        <w:rPr>
          <w:lang w:val="en-GB"/>
        </w:rPr>
        <w:t>was adopted.</w:t>
      </w:r>
    </w:p>
    <w:p w14:paraId="7615CAA3" w14:textId="4C746CBB" w:rsidR="0000515F" w:rsidRPr="007829E6" w:rsidRDefault="00EB7818" w:rsidP="008D5F51">
      <w:pPr>
        <w:pStyle w:val="Heading1"/>
      </w:pPr>
      <w:r w:rsidRPr="007829E6">
        <w:t>3</w:t>
      </w:r>
      <w:r w:rsidR="00E02375" w:rsidRPr="007829E6">
        <w:tab/>
      </w:r>
      <w:r w:rsidR="000E6B8C" w:rsidRPr="007829E6">
        <w:t>Status of ITS communications work in SDOs</w:t>
      </w:r>
      <w:r w:rsidR="00B14BFC" w:rsidRPr="007829E6">
        <w:t xml:space="preserve"> and </w:t>
      </w:r>
      <w:r w:rsidR="00B4212F" w:rsidRPr="007829E6">
        <w:t xml:space="preserve">the </w:t>
      </w:r>
      <w:r w:rsidR="00B14BFC" w:rsidRPr="007829E6">
        <w:t>ITU</w:t>
      </w:r>
    </w:p>
    <w:p w14:paraId="513EE975" w14:textId="7E21C824" w:rsidR="001F2117" w:rsidRPr="000E5482" w:rsidRDefault="001F2117" w:rsidP="000E5482">
      <w:pPr>
        <w:pStyle w:val="Heading2"/>
        <w:rPr>
          <w:b w:val="0"/>
          <w:bCs w:val="0"/>
        </w:rPr>
      </w:pPr>
      <w:r w:rsidRPr="000E5482">
        <w:rPr>
          <w:b w:val="0"/>
          <w:bCs w:val="0"/>
        </w:rPr>
        <w:t>3.</w:t>
      </w:r>
      <w:r w:rsidR="00C87B2C" w:rsidRPr="000E5482">
        <w:rPr>
          <w:b w:val="0"/>
          <w:bCs w:val="0"/>
        </w:rPr>
        <w:t>1</w:t>
      </w:r>
      <w:r w:rsidRPr="000E5482">
        <w:rPr>
          <w:b w:val="0"/>
          <w:bCs w:val="0"/>
        </w:rPr>
        <w:tab/>
      </w:r>
      <w:hyperlink r:id="rId20" w:history="1">
        <w:r w:rsidRPr="000E5482">
          <w:rPr>
            <w:rStyle w:val="Hyperlink"/>
            <w:rFonts w:ascii="Times New Roman" w:hAnsi="Times New Roman"/>
            <w:b w:val="0"/>
            <w:bCs w:val="0"/>
          </w:rPr>
          <w:t xml:space="preserve">UNECE </w:t>
        </w:r>
        <w:r w:rsidR="00B4212F" w:rsidRPr="000E5482">
          <w:rPr>
            <w:rStyle w:val="Hyperlink"/>
            <w:rFonts w:ascii="Times New Roman" w:hAnsi="Times New Roman"/>
            <w:b w:val="0"/>
            <w:bCs w:val="0"/>
          </w:rPr>
          <w:t xml:space="preserve">WP.29 </w:t>
        </w:r>
        <w:r w:rsidRPr="000E5482">
          <w:rPr>
            <w:rStyle w:val="Hyperlink"/>
            <w:rFonts w:ascii="Times New Roman" w:hAnsi="Times New Roman"/>
            <w:b w:val="0"/>
            <w:bCs w:val="0"/>
          </w:rPr>
          <w:t>TF CS/OTA</w:t>
        </w:r>
      </w:hyperlink>
    </w:p>
    <w:p w14:paraId="758F035E" w14:textId="2EAB8154" w:rsidR="001F2117" w:rsidRPr="007829E6" w:rsidRDefault="001F2117" w:rsidP="00B861C6">
      <w:pPr>
        <w:rPr>
          <w:rFonts w:cs="Times New Roman"/>
          <w:szCs w:val="24"/>
          <w:lang w:val="en-GB"/>
        </w:rPr>
      </w:pPr>
      <w:r w:rsidRPr="007829E6">
        <w:rPr>
          <w:rFonts w:cs="Times New Roman"/>
          <w:szCs w:val="24"/>
          <w:lang w:val="en-GB"/>
        </w:rPr>
        <w:t>[</w:t>
      </w:r>
      <w:hyperlink r:id="rId21" w:history="1">
        <w:r w:rsidRPr="007829E6">
          <w:rPr>
            <w:rStyle w:val="Hyperlink"/>
            <w:szCs w:val="24"/>
            <w:lang w:val="en-GB"/>
          </w:rPr>
          <w:t xml:space="preserve">Doc </w:t>
        </w:r>
        <w:r w:rsidR="00F22494" w:rsidRPr="007829E6">
          <w:rPr>
            <w:rStyle w:val="Hyperlink"/>
            <w:szCs w:val="24"/>
            <w:lang w:val="en-GB"/>
          </w:rPr>
          <w:t>20</w:t>
        </w:r>
      </w:hyperlink>
      <w:r w:rsidRPr="007829E6">
        <w:rPr>
          <w:rFonts w:cs="Times New Roman"/>
          <w:szCs w:val="24"/>
          <w:lang w:val="en-GB"/>
        </w:rPr>
        <w:t xml:space="preserve">] was submitted and presented by </w:t>
      </w:r>
      <w:r w:rsidR="0021319C" w:rsidRPr="007829E6">
        <w:rPr>
          <w:rFonts w:cs="Times New Roman"/>
          <w:szCs w:val="24"/>
          <w:lang w:val="en-GB"/>
        </w:rPr>
        <w:t>Francois Guichard (Secretary)</w:t>
      </w:r>
      <w:r w:rsidRPr="007829E6">
        <w:rPr>
          <w:rFonts w:cs="Times New Roman"/>
          <w:szCs w:val="24"/>
          <w:lang w:val="en-GB"/>
        </w:rPr>
        <w:t>.</w:t>
      </w:r>
    </w:p>
    <w:p w14:paraId="2A07D679" w14:textId="5F6256EB" w:rsidR="008A1328" w:rsidRPr="007829E6" w:rsidRDefault="00F254A8" w:rsidP="00B861C6">
      <w:pPr>
        <w:rPr>
          <w:rFonts w:cs="Times New Roman"/>
          <w:szCs w:val="24"/>
          <w:lang w:val="en-GB"/>
        </w:rPr>
      </w:pPr>
      <w:r w:rsidRPr="007829E6">
        <w:rPr>
          <w:rFonts w:cs="Times New Roman"/>
          <w:szCs w:val="24"/>
          <w:lang w:val="en-GB"/>
        </w:rPr>
        <w:t xml:space="preserve">This presentation </w:t>
      </w:r>
      <w:bookmarkStart w:id="6" w:name="_Hlk50688648"/>
      <w:r w:rsidR="0021319C" w:rsidRPr="007829E6">
        <w:rPr>
          <w:rFonts w:cs="Times New Roman"/>
          <w:szCs w:val="24"/>
          <w:lang w:val="en-GB"/>
        </w:rPr>
        <w:t>underscored that the revised version of the UNECE Road Map on Intelligent Transport Systems was adopted in February 2021. It covers 18 Action Points relating to across transport modes (including rail, road, inland waterways, multi-modal transport, transport of dangerous goods, data security and digitalization and emerging technologies within the domain.</w:t>
      </w:r>
    </w:p>
    <w:p w14:paraId="5AAD64A3" w14:textId="51A443B9" w:rsidR="0021319C" w:rsidRPr="007829E6" w:rsidRDefault="0021319C" w:rsidP="00B861C6">
      <w:pPr>
        <w:rPr>
          <w:rFonts w:cs="Times New Roman"/>
          <w:szCs w:val="24"/>
          <w:lang w:val="en-GB"/>
        </w:rPr>
      </w:pPr>
      <w:r w:rsidRPr="007829E6">
        <w:rPr>
          <w:rFonts w:cs="Times New Roman"/>
          <w:szCs w:val="24"/>
          <w:lang w:val="en-GB"/>
        </w:rPr>
        <w:t>The following documents are currently underway:</w:t>
      </w:r>
    </w:p>
    <w:p w14:paraId="777EB114" w14:textId="3B9ADDAA" w:rsidR="0021319C" w:rsidRPr="007829E6" w:rsidRDefault="00644CE4" w:rsidP="00644CE4">
      <w:pPr>
        <w:pStyle w:val="enumlev1"/>
      </w:pPr>
      <w:r>
        <w:t>•</w:t>
      </w:r>
      <w:r>
        <w:tab/>
      </w:r>
      <w:r w:rsidR="0021319C" w:rsidRPr="007829E6">
        <w:t>FRAV (Guidelines for ADS safety – draft 1 mid of 2022)</w:t>
      </w:r>
    </w:p>
    <w:p w14:paraId="6764E3C2" w14:textId="2C3C8C9B" w:rsidR="0021319C" w:rsidRPr="007829E6" w:rsidRDefault="00644CE4" w:rsidP="00644CE4">
      <w:pPr>
        <w:pStyle w:val="enumlev1"/>
      </w:pPr>
      <w:r>
        <w:t>•</w:t>
      </w:r>
      <w:r>
        <w:tab/>
      </w:r>
      <w:r w:rsidR="0021319C" w:rsidRPr="007829E6">
        <w:t>VMAD (Master document #2 and guidelines - draft 1 mid of 2022)</w:t>
      </w:r>
    </w:p>
    <w:p w14:paraId="3A8F6219" w14:textId="35F6C7BC" w:rsidR="0021319C" w:rsidRPr="007829E6" w:rsidRDefault="0021319C" w:rsidP="00B861C6">
      <w:pPr>
        <w:rPr>
          <w:lang w:val="en-GB"/>
        </w:rPr>
      </w:pPr>
      <w:r w:rsidRPr="007829E6">
        <w:rPr>
          <w:lang w:val="en-GB"/>
        </w:rPr>
        <w:t xml:space="preserve">UNECE also continues to collaborate with the ITU and other partners on the </w:t>
      </w:r>
      <w:hyperlink r:id="rId22" w:history="1">
        <w:r w:rsidRPr="007829E6">
          <w:rPr>
            <w:rStyle w:val="Hyperlink"/>
            <w:szCs w:val="24"/>
            <w:lang w:val="en-GB"/>
          </w:rPr>
          <w:t>Future Networked Car Symposium Series</w:t>
        </w:r>
      </w:hyperlink>
      <w:r w:rsidRPr="007829E6">
        <w:rPr>
          <w:lang w:val="en-GB"/>
        </w:rPr>
        <w:t>.</w:t>
      </w:r>
    </w:p>
    <w:bookmarkEnd w:id="6"/>
    <w:p w14:paraId="672F5CD8" w14:textId="1516C93B" w:rsidR="00A3439E" w:rsidRPr="007829E6" w:rsidRDefault="00A3439E" w:rsidP="000E5482">
      <w:pPr>
        <w:pStyle w:val="Heading2"/>
      </w:pPr>
      <w:r w:rsidRPr="007829E6">
        <w:t>3.</w:t>
      </w:r>
      <w:r w:rsidR="00CC3192" w:rsidRPr="007829E6">
        <w:t>2</w:t>
      </w:r>
      <w:r w:rsidRPr="007829E6">
        <w:tab/>
      </w:r>
      <w:r w:rsidRPr="007829E6">
        <w:rPr>
          <w:rStyle w:val="Hyperlink"/>
          <w:rFonts w:ascii="Times New Roman" w:hAnsi="Times New Roman"/>
        </w:rPr>
        <w:t>SAE International/</w:t>
      </w:r>
      <w:hyperlink r:id="rId23">
        <w:r w:rsidRPr="007829E6">
          <w:rPr>
            <w:rStyle w:val="Hyperlink"/>
            <w:rFonts w:ascii="Times New Roman" w:hAnsi="Times New Roman"/>
          </w:rPr>
          <w:t>SAE C-V2X</w:t>
        </w:r>
      </w:hyperlink>
    </w:p>
    <w:p w14:paraId="1F09A582" w14:textId="187BC8A3" w:rsidR="00A3439E" w:rsidRPr="007829E6" w:rsidRDefault="00A3439E" w:rsidP="00B861C6">
      <w:pPr>
        <w:rPr>
          <w:rFonts w:cs="Times New Roman"/>
          <w:szCs w:val="24"/>
          <w:lang w:val="en-GB"/>
        </w:rPr>
      </w:pPr>
      <w:r w:rsidRPr="007829E6">
        <w:rPr>
          <w:rFonts w:cs="Times New Roman"/>
          <w:szCs w:val="24"/>
          <w:lang w:val="en-GB"/>
        </w:rPr>
        <w:t>[</w:t>
      </w:r>
      <w:hyperlink r:id="rId24" w:history="1">
        <w:r w:rsidRPr="007829E6">
          <w:rPr>
            <w:rStyle w:val="Hyperlink"/>
            <w:szCs w:val="24"/>
            <w:lang w:val="en-GB"/>
          </w:rPr>
          <w:t xml:space="preserve">Doc </w:t>
        </w:r>
        <w:r w:rsidR="00366508" w:rsidRPr="007829E6">
          <w:rPr>
            <w:rStyle w:val="Hyperlink"/>
            <w:szCs w:val="24"/>
            <w:lang w:val="en-GB"/>
          </w:rPr>
          <w:t>1</w:t>
        </w:r>
        <w:r w:rsidR="005C2E0F" w:rsidRPr="007829E6">
          <w:rPr>
            <w:rStyle w:val="Hyperlink"/>
            <w:szCs w:val="24"/>
            <w:lang w:val="en-GB"/>
          </w:rPr>
          <w:t>9</w:t>
        </w:r>
      </w:hyperlink>
      <w:r w:rsidRPr="007829E6">
        <w:rPr>
          <w:rFonts w:cs="Times New Roman"/>
          <w:szCs w:val="24"/>
          <w:lang w:val="en-GB"/>
        </w:rPr>
        <w:t xml:space="preserve">] was submitted and presented by </w:t>
      </w:r>
      <w:r w:rsidR="00366508" w:rsidRPr="007829E6">
        <w:rPr>
          <w:rFonts w:cs="Times New Roman"/>
          <w:szCs w:val="24"/>
          <w:lang w:val="en-GB"/>
        </w:rPr>
        <w:t xml:space="preserve">William (Bill) Gouse </w:t>
      </w:r>
      <w:r w:rsidR="00366508" w:rsidRPr="007829E6">
        <w:rPr>
          <w:rFonts w:cs="Times New Roman"/>
          <w:i/>
          <w:iCs/>
          <w:szCs w:val="24"/>
          <w:lang w:val="en-GB"/>
        </w:rPr>
        <w:t>(SAE International)</w:t>
      </w:r>
      <w:r w:rsidRPr="007829E6">
        <w:rPr>
          <w:rFonts w:cs="Times New Roman"/>
          <w:szCs w:val="24"/>
          <w:lang w:val="en-GB"/>
        </w:rPr>
        <w:t>.</w:t>
      </w:r>
      <w:r w:rsidR="005C2E0F" w:rsidRPr="007829E6">
        <w:rPr>
          <w:rFonts w:cs="Times New Roman"/>
          <w:szCs w:val="24"/>
          <w:lang w:val="en-GB"/>
        </w:rPr>
        <w:t xml:space="preserve"> The presentation highlighted the work relating to SAE standards for advanced and vehicle safety technologies.</w:t>
      </w:r>
    </w:p>
    <w:p w14:paraId="5FCCD13B" w14:textId="5C3184D7" w:rsidR="00E37F18" w:rsidRPr="007829E6" w:rsidRDefault="00E37F18" w:rsidP="00B861C6">
      <w:pPr>
        <w:rPr>
          <w:rFonts w:cs="Times New Roman"/>
          <w:szCs w:val="24"/>
          <w:lang w:val="en-GB"/>
        </w:rPr>
      </w:pPr>
      <w:r w:rsidRPr="007829E6">
        <w:rPr>
          <w:rFonts w:cs="Times New Roman"/>
          <w:szCs w:val="24"/>
          <w:lang w:val="en-GB"/>
        </w:rPr>
        <w:t>Mr Gouse presented the foundational documents on V2X Communication Standards</w:t>
      </w:r>
      <w:r w:rsidR="002A196F" w:rsidRPr="007829E6">
        <w:rPr>
          <w:rFonts w:cs="Times New Roman"/>
          <w:szCs w:val="24"/>
          <w:lang w:val="en-GB"/>
        </w:rPr>
        <w:t xml:space="preserve"> including:</w:t>
      </w:r>
    </w:p>
    <w:p w14:paraId="72C21CDF" w14:textId="3148BECD" w:rsidR="000E02D4" w:rsidRPr="007829E6" w:rsidRDefault="00644CE4" w:rsidP="00644CE4">
      <w:pPr>
        <w:pStyle w:val="enumlev1"/>
      </w:pPr>
      <w:r>
        <w:t>•</w:t>
      </w:r>
      <w:r>
        <w:tab/>
      </w:r>
      <w:r w:rsidR="000E02D4" w:rsidRPr="007829E6">
        <w:t>J2735 Message Set Dictionary</w:t>
      </w:r>
    </w:p>
    <w:p w14:paraId="230609BD" w14:textId="19D6A86B" w:rsidR="000E02D4" w:rsidRPr="007829E6" w:rsidRDefault="00644CE4" w:rsidP="00644CE4">
      <w:pPr>
        <w:pStyle w:val="enumlev1"/>
      </w:pPr>
      <w:r>
        <w:t>•</w:t>
      </w:r>
      <w:r>
        <w:tab/>
      </w:r>
      <w:r w:rsidR="000E02D4" w:rsidRPr="007829E6">
        <w:t>J2945 SEP Guidance for J2945/X Documents</w:t>
      </w:r>
    </w:p>
    <w:p w14:paraId="74466D8F" w14:textId="563AA287" w:rsidR="00672FC7" w:rsidRPr="007829E6" w:rsidRDefault="00644CE4" w:rsidP="00644CE4">
      <w:pPr>
        <w:pStyle w:val="enumlev1"/>
      </w:pPr>
      <w:r>
        <w:t>•</w:t>
      </w:r>
      <w:r>
        <w:tab/>
      </w:r>
      <w:r w:rsidR="00672FC7" w:rsidRPr="007829E6">
        <w:t>J2945/3 Requirements for V2I Weather Applications</w:t>
      </w:r>
    </w:p>
    <w:p w14:paraId="06C77DE9" w14:textId="39CE5149" w:rsidR="00672FC7" w:rsidRPr="007829E6" w:rsidRDefault="00644CE4" w:rsidP="00644CE4">
      <w:pPr>
        <w:pStyle w:val="enumlev1"/>
      </w:pPr>
      <w:r>
        <w:t>•</w:t>
      </w:r>
      <w:r>
        <w:tab/>
      </w:r>
      <w:r w:rsidR="00910651" w:rsidRPr="007829E6">
        <w:t>J2945/5 Service Specific Permissions and Security Guidance for Connected Vehicle Applications</w:t>
      </w:r>
    </w:p>
    <w:p w14:paraId="3ECAEA1A" w14:textId="098CAE00" w:rsidR="00140281" w:rsidRPr="007829E6" w:rsidRDefault="00140281" w:rsidP="00B861C6">
      <w:pPr>
        <w:rPr>
          <w:lang w:val="en-GB"/>
        </w:rPr>
      </w:pPr>
      <w:r w:rsidRPr="007829E6">
        <w:rPr>
          <w:lang w:val="en-GB"/>
        </w:rPr>
        <w:t xml:space="preserve">The presentation also highlighted the importance of </w:t>
      </w:r>
      <w:r w:rsidR="00CF70C4" w:rsidRPr="007829E6">
        <w:rPr>
          <w:lang w:val="en-GB"/>
        </w:rPr>
        <w:t>SAE J2945/2 – Performance Requirements for V2V Safety Awareness, which:</w:t>
      </w:r>
    </w:p>
    <w:p w14:paraId="4486FB16" w14:textId="1BED93F8" w:rsidR="00CF70C4" w:rsidRPr="007829E6" w:rsidRDefault="00644CE4" w:rsidP="00644CE4">
      <w:pPr>
        <w:pStyle w:val="enumlev1"/>
      </w:pPr>
      <w:r>
        <w:t>•</w:t>
      </w:r>
      <w:r>
        <w:tab/>
      </w:r>
      <w:r w:rsidR="00CF70C4" w:rsidRPr="007829E6">
        <w:t>Covers four applications: Emergency Vehicle Alert, Roadside Alert, Safety Awareness Alerts for Objects, Adverse Road Conditions</w:t>
      </w:r>
    </w:p>
    <w:p w14:paraId="33D000F8" w14:textId="67BAD18E" w:rsidR="00CF70C4" w:rsidRPr="007829E6" w:rsidRDefault="00644CE4" w:rsidP="00644CE4">
      <w:pPr>
        <w:pStyle w:val="enumlev1"/>
        <w:rPr>
          <w:b/>
          <w:bCs/>
        </w:rPr>
      </w:pPr>
      <w:r>
        <w:t>•</w:t>
      </w:r>
      <w:r>
        <w:tab/>
      </w:r>
      <w:r w:rsidR="00CF70C4" w:rsidRPr="007829E6">
        <w:t xml:space="preserve">Includes needs and requirements, design, message and data </w:t>
      </w:r>
    </w:p>
    <w:p w14:paraId="69EF0E22" w14:textId="0412F90C" w:rsidR="00910651" w:rsidRPr="007829E6" w:rsidRDefault="008A5F25" w:rsidP="00B861C6">
      <w:pPr>
        <w:rPr>
          <w:lang w:val="en-GB"/>
        </w:rPr>
      </w:pPr>
      <w:r w:rsidRPr="007829E6">
        <w:rPr>
          <w:lang w:val="en-GB"/>
        </w:rPr>
        <w:t>The following documents are currently under progress:</w:t>
      </w:r>
    </w:p>
    <w:p w14:paraId="66E8EB64" w14:textId="593565CA" w:rsidR="008A5F25" w:rsidRPr="007829E6" w:rsidRDefault="00644CE4" w:rsidP="00644CE4">
      <w:pPr>
        <w:pStyle w:val="enumlev1"/>
      </w:pPr>
      <w:r>
        <w:t>•</w:t>
      </w:r>
      <w:r>
        <w:tab/>
      </w:r>
      <w:r w:rsidR="008A5F25" w:rsidRPr="007829E6">
        <w:t>J2945/4 Road Safety Applications (WIP)</w:t>
      </w:r>
    </w:p>
    <w:p w14:paraId="3F722905" w14:textId="314A12B8" w:rsidR="008A5F25" w:rsidRPr="007829E6" w:rsidRDefault="00644CE4" w:rsidP="00644CE4">
      <w:pPr>
        <w:pStyle w:val="enumlev1"/>
      </w:pPr>
      <w:r>
        <w:t>•</w:t>
      </w:r>
      <w:r>
        <w:tab/>
      </w:r>
      <w:r w:rsidR="00E839D4" w:rsidRPr="007829E6">
        <w:t>J2945/7 Positioning Enhancements for V2X Systems (WIP)</w:t>
      </w:r>
    </w:p>
    <w:p w14:paraId="46AEE80C" w14:textId="45065AA6" w:rsidR="00E839D4" w:rsidRPr="007829E6" w:rsidRDefault="00644CE4" w:rsidP="00644CE4">
      <w:pPr>
        <w:pStyle w:val="enumlev1"/>
      </w:pPr>
      <w:r>
        <w:t>•</w:t>
      </w:r>
      <w:r>
        <w:tab/>
      </w:r>
      <w:r w:rsidR="00E839D4" w:rsidRPr="007829E6">
        <w:t>J2945/8 Cooperative Perception Systems (WIP)</w:t>
      </w:r>
    </w:p>
    <w:p w14:paraId="73D03DB2" w14:textId="19F42E91" w:rsidR="006A78E6" w:rsidRPr="007829E6" w:rsidRDefault="00644CE4" w:rsidP="00644CE4">
      <w:pPr>
        <w:pStyle w:val="enumlev1"/>
      </w:pPr>
      <w:r>
        <w:t>•</w:t>
      </w:r>
      <w:r>
        <w:tab/>
      </w:r>
      <w:r w:rsidR="006A78E6" w:rsidRPr="007829E6">
        <w:t>J2945/6 Cooperative ACC Performance Requirements</w:t>
      </w:r>
    </w:p>
    <w:p w14:paraId="38EC1657" w14:textId="0E3FFF31" w:rsidR="00115151" w:rsidRPr="007829E6" w:rsidRDefault="00644CE4" w:rsidP="00644CE4">
      <w:pPr>
        <w:pStyle w:val="enumlev1"/>
      </w:pPr>
      <w:r>
        <w:lastRenderedPageBreak/>
        <w:t>•</w:t>
      </w:r>
      <w:r>
        <w:tab/>
      </w:r>
      <w:r w:rsidR="00115151" w:rsidRPr="007829E6">
        <w:t>J2945/C Traffic Probe Use and Operation</w:t>
      </w:r>
    </w:p>
    <w:p w14:paraId="514CB3A6" w14:textId="1E8EA86B" w:rsidR="003E7332" w:rsidRPr="007829E6" w:rsidRDefault="00644CE4" w:rsidP="00644CE4">
      <w:pPr>
        <w:pStyle w:val="enumlev1"/>
      </w:pPr>
      <w:r>
        <w:t>•</w:t>
      </w:r>
      <w:r>
        <w:tab/>
      </w:r>
      <w:r w:rsidR="003E7332" w:rsidRPr="007829E6">
        <w:t>J2945/D Road User to Road User Courteous Communications (WIP</w:t>
      </w:r>
      <w:r w:rsidR="0048557D" w:rsidRPr="007829E6">
        <w:t>)</w:t>
      </w:r>
    </w:p>
    <w:p w14:paraId="76F82179" w14:textId="658701EF" w:rsidR="0048557D" w:rsidRPr="007829E6" w:rsidRDefault="00644CE4" w:rsidP="00644CE4">
      <w:pPr>
        <w:pStyle w:val="enumlev1"/>
      </w:pPr>
      <w:r>
        <w:t>•</w:t>
      </w:r>
      <w:r>
        <w:tab/>
      </w:r>
      <w:r w:rsidR="00810C58" w:rsidRPr="007829E6">
        <w:t>J3217 Profiles for V2X Based Fee Collection (WIP)</w:t>
      </w:r>
    </w:p>
    <w:p w14:paraId="2FDE391A" w14:textId="5B254461" w:rsidR="00810C58" w:rsidRPr="007829E6" w:rsidRDefault="00644CE4" w:rsidP="00644CE4">
      <w:pPr>
        <w:pStyle w:val="enumlev1"/>
      </w:pPr>
      <w:r>
        <w:t>•</w:t>
      </w:r>
      <w:r>
        <w:tab/>
      </w:r>
      <w:r w:rsidR="00810C58" w:rsidRPr="007829E6">
        <w:t>J3238 Infrastructure Applications Testing for Interoperability</w:t>
      </w:r>
    </w:p>
    <w:p w14:paraId="2FE3FA29" w14:textId="4A85DB9C" w:rsidR="00642A01" w:rsidRPr="007829E6" w:rsidRDefault="00642A01" w:rsidP="00B861C6">
      <w:pPr>
        <w:rPr>
          <w:lang w:val="en-GB"/>
        </w:rPr>
      </w:pPr>
      <w:r w:rsidRPr="007829E6">
        <w:rPr>
          <w:lang w:val="en-GB"/>
        </w:rPr>
        <w:t xml:space="preserve">Within </w:t>
      </w:r>
      <w:r w:rsidR="00DC5DF8" w:rsidRPr="007829E6">
        <w:rPr>
          <w:lang w:val="en-GB"/>
        </w:rPr>
        <w:t>the domain of vehicle driving automation systems, the following standards have been published:</w:t>
      </w:r>
    </w:p>
    <w:p w14:paraId="0C46BB34" w14:textId="568F7064" w:rsidR="00DC5DF8" w:rsidRPr="007829E6" w:rsidRDefault="00644CE4" w:rsidP="00644CE4">
      <w:pPr>
        <w:pStyle w:val="enumlev1"/>
      </w:pPr>
      <w:r>
        <w:t>•</w:t>
      </w:r>
      <w:r>
        <w:tab/>
      </w:r>
      <w:r w:rsidR="0032783F" w:rsidRPr="007829E6">
        <w:t>J3171 Identifying Automated Driving Systems-Dedicated Vehicles (ADS-DVs) Passenger Issues for Persons with Disabilities</w:t>
      </w:r>
    </w:p>
    <w:p w14:paraId="7D60B2CA" w14:textId="02E10A2F" w:rsidR="0032783F" w:rsidRPr="007829E6" w:rsidRDefault="00644CE4" w:rsidP="00644CE4">
      <w:pPr>
        <w:pStyle w:val="enumlev1"/>
      </w:pPr>
      <w:r>
        <w:t>•</w:t>
      </w:r>
      <w:r>
        <w:tab/>
      </w:r>
      <w:r w:rsidR="0032783F" w:rsidRPr="007829E6">
        <w:t>J3216 Taxonomy and Definitions for Terms Related to Cooperative Driving Automation for On-Road Vehicles</w:t>
      </w:r>
    </w:p>
    <w:p w14:paraId="365AC90F" w14:textId="70CB4414" w:rsidR="0032783F" w:rsidRPr="007829E6" w:rsidRDefault="0023258F" w:rsidP="00B861C6">
      <w:pPr>
        <w:rPr>
          <w:lang w:val="en-GB"/>
        </w:rPr>
      </w:pPr>
      <w:r w:rsidRPr="007829E6">
        <w:rPr>
          <w:lang w:val="en-GB"/>
        </w:rPr>
        <w:t>In terms of work in process</w:t>
      </w:r>
      <w:r w:rsidR="0035432D" w:rsidRPr="007829E6">
        <w:rPr>
          <w:lang w:val="en-GB"/>
        </w:rPr>
        <w:t>, the following standards are being developed:</w:t>
      </w:r>
    </w:p>
    <w:p w14:paraId="40FF9C64" w14:textId="3D0AAD98" w:rsidR="0035432D" w:rsidRPr="007829E6" w:rsidRDefault="00644CE4" w:rsidP="00644CE4">
      <w:pPr>
        <w:pStyle w:val="enumlev1"/>
      </w:pPr>
      <w:r>
        <w:t>•</w:t>
      </w:r>
      <w:r>
        <w:tab/>
      </w:r>
      <w:r w:rsidR="0035432D" w:rsidRPr="007829E6">
        <w:t>J3208 – Taxonomy and Definitions ASD V&amp;V</w:t>
      </w:r>
    </w:p>
    <w:p w14:paraId="4D88A0DB" w14:textId="240F96F7" w:rsidR="0035432D" w:rsidRPr="007829E6" w:rsidRDefault="00644CE4" w:rsidP="00644CE4">
      <w:pPr>
        <w:pStyle w:val="enumlev1"/>
      </w:pPr>
      <w:r>
        <w:t>•</w:t>
      </w:r>
      <w:r>
        <w:tab/>
      </w:r>
      <w:r w:rsidR="00B923D5" w:rsidRPr="007829E6">
        <w:t>J3247 – Automated Driving System Test Facility Safety Practices</w:t>
      </w:r>
    </w:p>
    <w:p w14:paraId="3D720627" w14:textId="1E67C8F5" w:rsidR="00B923D5" w:rsidRPr="007829E6" w:rsidRDefault="00644CE4" w:rsidP="00644CE4">
      <w:pPr>
        <w:pStyle w:val="enumlev1"/>
      </w:pPr>
      <w:r>
        <w:t>•</w:t>
      </w:r>
      <w:r>
        <w:tab/>
      </w:r>
      <w:r w:rsidR="00A0125F" w:rsidRPr="007829E6">
        <w:t>J3261 – Resources for accommodating the needs of persons with disabilities when using ADS-DVs</w:t>
      </w:r>
    </w:p>
    <w:p w14:paraId="2B66B297" w14:textId="07F88A1A" w:rsidR="00EF1735" w:rsidRPr="007829E6" w:rsidRDefault="00644CE4" w:rsidP="00644CE4">
      <w:pPr>
        <w:pStyle w:val="enumlev1"/>
      </w:pPr>
      <w:r>
        <w:t>•</w:t>
      </w:r>
      <w:r>
        <w:tab/>
      </w:r>
      <w:r w:rsidR="00EF1735" w:rsidRPr="007829E6">
        <w:t>J3237 – Operational Safety Metrics</w:t>
      </w:r>
      <w:r w:rsidR="00D4452B" w:rsidRPr="007829E6">
        <w:t xml:space="preserve"> for Verification and Validation (V&amp;V) of</w:t>
      </w:r>
      <w:r w:rsidR="008174A3" w:rsidRPr="007829E6">
        <w:t xml:space="preserve"> Automated Driving Systems (ADS)</w:t>
      </w:r>
    </w:p>
    <w:p w14:paraId="54950F62" w14:textId="25B2B3E3" w:rsidR="008174A3" w:rsidRPr="007829E6" w:rsidRDefault="008174A3" w:rsidP="00B861C6">
      <w:pPr>
        <w:rPr>
          <w:lang w:val="en-GB"/>
        </w:rPr>
      </w:pPr>
      <w:r w:rsidRPr="007829E6">
        <w:rPr>
          <w:lang w:val="en-GB"/>
        </w:rPr>
        <w:t>The SAE Human Factors Standards Activities include:</w:t>
      </w:r>
    </w:p>
    <w:p w14:paraId="53ABD0ED" w14:textId="1B805069" w:rsidR="008174A3" w:rsidRPr="007829E6" w:rsidRDefault="00644CE4" w:rsidP="00644CE4">
      <w:pPr>
        <w:pStyle w:val="enumlev1"/>
      </w:pPr>
      <w:r>
        <w:t>•</w:t>
      </w:r>
      <w:r>
        <w:tab/>
      </w:r>
      <w:r w:rsidR="005148D8" w:rsidRPr="007829E6">
        <w:t>J2395_20020</w:t>
      </w:r>
      <w:r w:rsidR="00B109DF" w:rsidRPr="007829E6">
        <w:t>2 – ITS In-Vehicle Message Priority</w:t>
      </w:r>
    </w:p>
    <w:p w14:paraId="3B7695D7" w14:textId="3256EAB1" w:rsidR="00B109DF" w:rsidRPr="007829E6" w:rsidRDefault="00644CE4" w:rsidP="00644CE4">
      <w:pPr>
        <w:pStyle w:val="enumlev1"/>
      </w:pPr>
      <w:r>
        <w:t>•</w:t>
      </w:r>
      <w:r>
        <w:tab/>
      </w:r>
      <w:r w:rsidR="00B109DF" w:rsidRPr="007829E6">
        <w:t>J3155 – Camera Monitor Systems Test Protocols and Performance Requirements</w:t>
      </w:r>
    </w:p>
    <w:p w14:paraId="29514D5C" w14:textId="137E0058" w:rsidR="00B109DF" w:rsidRPr="007829E6" w:rsidRDefault="00644CE4" w:rsidP="00644CE4">
      <w:pPr>
        <w:pStyle w:val="enumlev1"/>
      </w:pPr>
      <w:r>
        <w:t>•</w:t>
      </w:r>
      <w:r>
        <w:tab/>
      </w:r>
      <w:r w:rsidR="00997C6E" w:rsidRPr="007829E6">
        <w:t xml:space="preserve">J3114_201612 – Human Factors Definitions for Automated Driving and </w:t>
      </w:r>
      <w:r w:rsidR="00BB6AA8" w:rsidRPr="007829E6">
        <w:t>Related Research Topics</w:t>
      </w:r>
    </w:p>
    <w:p w14:paraId="3D1950F8" w14:textId="2221FBB0" w:rsidR="00BB6AA8" w:rsidRPr="007829E6" w:rsidRDefault="00644CE4" w:rsidP="00644CE4">
      <w:pPr>
        <w:pStyle w:val="enumlev1"/>
      </w:pPr>
      <w:r>
        <w:t>•</w:t>
      </w:r>
      <w:r>
        <w:tab/>
      </w:r>
      <w:r w:rsidR="00BB6AA8" w:rsidRPr="007829E6">
        <w:t>J3048_2016</w:t>
      </w:r>
      <w:r w:rsidR="00A026F2" w:rsidRPr="007829E6">
        <w:t>02 – Driver-Vehicle Interface Considerations for Lane Keeping Assistance Systems</w:t>
      </w:r>
    </w:p>
    <w:p w14:paraId="669DBA0B" w14:textId="34BA536C" w:rsidR="00C322C0" w:rsidRPr="007829E6" w:rsidRDefault="00C322C0" w:rsidP="00B861C6">
      <w:pPr>
        <w:rPr>
          <w:lang w:val="en-GB"/>
        </w:rPr>
      </w:pPr>
      <w:r w:rsidRPr="007829E6">
        <w:rPr>
          <w:lang w:val="en-GB"/>
        </w:rPr>
        <w:t>The SAE Cyber Security Standards Activities include:</w:t>
      </w:r>
    </w:p>
    <w:p w14:paraId="6B1F23C8" w14:textId="6F7F12C3" w:rsidR="00C322C0" w:rsidRPr="007829E6" w:rsidRDefault="00644CE4" w:rsidP="00644CE4">
      <w:pPr>
        <w:pStyle w:val="enumlev1"/>
      </w:pPr>
      <w:r>
        <w:t>•</w:t>
      </w:r>
      <w:r>
        <w:tab/>
      </w:r>
      <w:r w:rsidR="00C322C0" w:rsidRPr="007829E6">
        <w:t>J3061: Cybersecurity Recommended Practice for Cyber-Physical Vehicle Systems</w:t>
      </w:r>
    </w:p>
    <w:p w14:paraId="093812C2" w14:textId="0266C2BC" w:rsidR="00C322C0" w:rsidRPr="007829E6" w:rsidRDefault="00644CE4" w:rsidP="00644CE4">
      <w:pPr>
        <w:pStyle w:val="enumlev1"/>
      </w:pPr>
      <w:r>
        <w:t>•</w:t>
      </w:r>
      <w:r>
        <w:tab/>
      </w:r>
      <w:r w:rsidR="0059190D" w:rsidRPr="007829E6">
        <w:t>J1939: Serial Control and Communications – Heavy Duty Vehicle Network</w:t>
      </w:r>
    </w:p>
    <w:p w14:paraId="7CBFA35C" w14:textId="0A10FB12" w:rsidR="0059190D" w:rsidRPr="007829E6" w:rsidRDefault="00644CE4" w:rsidP="00644CE4">
      <w:pPr>
        <w:pStyle w:val="enumlev1"/>
      </w:pPr>
      <w:r>
        <w:t>•</w:t>
      </w:r>
      <w:r>
        <w:tab/>
      </w:r>
      <w:r w:rsidR="0059190D" w:rsidRPr="007829E6">
        <w:t>J2101 WIP: Requirements for Hardware Protected Security for Ground Vehicle Applications</w:t>
      </w:r>
    </w:p>
    <w:p w14:paraId="601CEB0A" w14:textId="7D4349C0" w:rsidR="00E00B5B" w:rsidRPr="007829E6" w:rsidRDefault="007B5A29" w:rsidP="000E5482">
      <w:pPr>
        <w:pStyle w:val="Heading2"/>
      </w:pPr>
      <w:r w:rsidRPr="007829E6">
        <w:t>3.</w:t>
      </w:r>
      <w:r w:rsidR="00CC3192" w:rsidRPr="007829E6">
        <w:t>3</w:t>
      </w:r>
      <w:r w:rsidR="00E00B5B" w:rsidRPr="007829E6">
        <w:tab/>
      </w:r>
      <w:hyperlink r:id="rId25" w:history="1">
        <w:r w:rsidR="00AD574B" w:rsidRPr="007829E6">
          <w:rPr>
            <w:rStyle w:val="Hyperlink"/>
            <w:rFonts w:ascii="Times New Roman" w:hAnsi="Times New Roman"/>
          </w:rPr>
          <w:t>5GAA</w:t>
        </w:r>
      </w:hyperlink>
    </w:p>
    <w:p w14:paraId="1AC868CE" w14:textId="3DE81788" w:rsidR="00A65D1F" w:rsidRPr="007829E6" w:rsidRDefault="00BB78B5" w:rsidP="00B861C6">
      <w:pPr>
        <w:rPr>
          <w:lang w:val="en-GB"/>
        </w:rPr>
      </w:pPr>
      <w:r w:rsidRPr="007829E6">
        <w:rPr>
          <w:lang w:val="en-GB"/>
        </w:rPr>
        <w:t>[</w:t>
      </w:r>
      <w:hyperlink r:id="rId26" w:history="1">
        <w:r w:rsidR="00FA3F16" w:rsidRPr="007829E6">
          <w:rPr>
            <w:rStyle w:val="Hyperlink"/>
            <w:rFonts w:eastAsia="Times New Roman"/>
            <w:szCs w:val="24"/>
            <w:lang w:val="en-GB" w:eastAsia="en-US"/>
          </w:rPr>
          <w:t>Doc 2</w:t>
        </w:r>
        <w:r w:rsidR="005E3322" w:rsidRPr="007829E6">
          <w:rPr>
            <w:rStyle w:val="Hyperlink"/>
            <w:rFonts w:eastAsia="Times New Roman"/>
            <w:szCs w:val="24"/>
            <w:lang w:val="en-GB" w:eastAsia="en-US"/>
          </w:rPr>
          <w:t>4</w:t>
        </w:r>
      </w:hyperlink>
      <w:r w:rsidR="00564219" w:rsidRPr="007829E6">
        <w:rPr>
          <w:rStyle w:val="Hyperlink"/>
          <w:color w:val="auto"/>
          <w:szCs w:val="24"/>
          <w:u w:val="none"/>
          <w:lang w:val="en-GB"/>
        </w:rPr>
        <w:t>]</w:t>
      </w:r>
      <w:r w:rsidR="00565B34" w:rsidRPr="007829E6">
        <w:rPr>
          <w:lang w:val="en-GB"/>
        </w:rPr>
        <w:t xml:space="preserve"> submitted and presented by</w:t>
      </w:r>
      <w:r w:rsidR="00C54E64" w:rsidRPr="007829E6">
        <w:rPr>
          <w:lang w:val="en-GB"/>
        </w:rPr>
        <w:t xml:space="preserve"> Maxime</w:t>
      </w:r>
      <w:r w:rsidR="00C23F2C" w:rsidRPr="007829E6">
        <w:rPr>
          <w:lang w:val="en-GB"/>
        </w:rPr>
        <w:t xml:space="preserve"> Flament</w:t>
      </w:r>
      <w:r w:rsidR="0057452E" w:rsidRPr="007829E6">
        <w:rPr>
          <w:lang w:val="en-GB"/>
        </w:rPr>
        <w:t xml:space="preserve"> </w:t>
      </w:r>
      <w:r w:rsidR="0057452E" w:rsidRPr="007829E6">
        <w:rPr>
          <w:i/>
          <w:iCs/>
          <w:lang w:val="en-GB"/>
        </w:rPr>
        <w:t>(CTO, 5GAA)</w:t>
      </w:r>
      <w:r w:rsidR="00C3479A" w:rsidRPr="007829E6">
        <w:rPr>
          <w:lang w:val="en-GB"/>
        </w:rPr>
        <w:t xml:space="preserve">. </w:t>
      </w:r>
      <w:r w:rsidR="005E3322" w:rsidRPr="007829E6">
        <w:rPr>
          <w:lang w:val="en-GB"/>
        </w:rPr>
        <w:t>Currently, there are 22 active work items in 5GAA</w:t>
      </w:r>
      <w:r w:rsidR="00635219" w:rsidRPr="007829E6">
        <w:rPr>
          <w:lang w:val="en-GB"/>
        </w:rPr>
        <w:t xml:space="preserve"> including (but not limited to):</w:t>
      </w:r>
    </w:p>
    <w:p w14:paraId="0BDB92BA" w14:textId="6EA429AA" w:rsidR="00635219" w:rsidRPr="007829E6" w:rsidRDefault="00644CE4" w:rsidP="00644CE4">
      <w:pPr>
        <w:pStyle w:val="enumlev1"/>
      </w:pPr>
      <w:r>
        <w:lastRenderedPageBreak/>
        <w:t>•</w:t>
      </w:r>
      <w:r>
        <w:tab/>
      </w:r>
      <w:r w:rsidR="004F27FB" w:rsidRPr="007829E6">
        <w:t>5GEB – Study on trends and technologies for 5G evolution and beyond</w:t>
      </w:r>
    </w:p>
    <w:p w14:paraId="0F1A7C72" w14:textId="55FD3888" w:rsidR="004F27FB" w:rsidRPr="007829E6" w:rsidRDefault="00644CE4" w:rsidP="00644CE4">
      <w:pPr>
        <w:pStyle w:val="enumlev1"/>
      </w:pPr>
      <w:r>
        <w:t>•</w:t>
      </w:r>
      <w:r>
        <w:tab/>
      </w:r>
      <w:r w:rsidR="004F27FB" w:rsidRPr="007829E6">
        <w:t xml:space="preserve">AVP – </w:t>
      </w:r>
      <w:r w:rsidR="00DE3705" w:rsidRPr="007829E6">
        <w:t>Automated Valet Parking Technology Assessment</w:t>
      </w:r>
    </w:p>
    <w:p w14:paraId="7E997DDD" w14:textId="226FD0EF" w:rsidR="00DE3705" w:rsidRPr="007829E6" w:rsidRDefault="00644CE4" w:rsidP="00644CE4">
      <w:pPr>
        <w:pStyle w:val="enumlev1"/>
      </w:pPr>
      <w:r>
        <w:t>•</w:t>
      </w:r>
      <w:r>
        <w:tab/>
      </w:r>
      <w:r w:rsidR="00DE3705" w:rsidRPr="007829E6">
        <w:t>CASE – Conformance Assessment Strategy Evaluation</w:t>
      </w:r>
    </w:p>
    <w:p w14:paraId="2A6045D6" w14:textId="76515824" w:rsidR="00DE3705" w:rsidRPr="007829E6" w:rsidRDefault="00644CE4" w:rsidP="00644CE4">
      <w:pPr>
        <w:pStyle w:val="enumlev1"/>
      </w:pPr>
      <w:r>
        <w:t>•</w:t>
      </w:r>
      <w:r>
        <w:tab/>
      </w:r>
      <w:r w:rsidR="00B401B5" w:rsidRPr="007829E6">
        <w:t>MAPU – 5G market pull thanks to the benefits beyond safety and AVs</w:t>
      </w:r>
    </w:p>
    <w:p w14:paraId="4186CC08" w14:textId="4635F4F0" w:rsidR="00B401B5" w:rsidRPr="007829E6" w:rsidRDefault="00644CE4" w:rsidP="00644CE4">
      <w:pPr>
        <w:pStyle w:val="enumlev1"/>
      </w:pPr>
      <w:r>
        <w:t>•</w:t>
      </w:r>
      <w:r>
        <w:tab/>
      </w:r>
      <w:r w:rsidR="00B401B5" w:rsidRPr="007829E6">
        <w:t xml:space="preserve">C-V2X RM II – </w:t>
      </w:r>
      <w:r w:rsidR="00B147ED" w:rsidRPr="007829E6">
        <w:t>C-V2X Roadmap phase II: Use Cases and Spectrum</w:t>
      </w:r>
    </w:p>
    <w:p w14:paraId="7CF4B148" w14:textId="3F21DEC1" w:rsidR="00B147ED" w:rsidRPr="007829E6" w:rsidRDefault="00644CE4" w:rsidP="00644CE4">
      <w:pPr>
        <w:pStyle w:val="enumlev1"/>
      </w:pPr>
      <w:r>
        <w:t>•</w:t>
      </w:r>
      <w:r>
        <w:tab/>
      </w:r>
      <w:r w:rsidR="00B147ED" w:rsidRPr="007829E6">
        <w:t>MBD4V2X – Misbehaviour detection</w:t>
      </w:r>
    </w:p>
    <w:p w14:paraId="5B45B47E" w14:textId="613E9FA1" w:rsidR="00260B9B" w:rsidRPr="007829E6" w:rsidRDefault="00644CE4" w:rsidP="00644CE4">
      <w:pPr>
        <w:pStyle w:val="enumlev1"/>
      </w:pPr>
      <w:r>
        <w:t>•</w:t>
      </w:r>
      <w:r>
        <w:tab/>
      </w:r>
      <w:r w:rsidR="00260B9B" w:rsidRPr="007829E6">
        <w:t>S4SEM – Strategy for standardisation engagement and monitoring</w:t>
      </w:r>
    </w:p>
    <w:p w14:paraId="328120A0" w14:textId="2E990A01" w:rsidR="00260B9B" w:rsidRPr="007829E6" w:rsidRDefault="00644CE4" w:rsidP="00644CE4">
      <w:pPr>
        <w:pStyle w:val="enumlev1"/>
      </w:pPr>
      <w:r>
        <w:t>•</w:t>
      </w:r>
      <w:r>
        <w:tab/>
      </w:r>
      <w:r w:rsidR="00260B9B" w:rsidRPr="007829E6">
        <w:t xml:space="preserve">VRU-PRO – </w:t>
      </w:r>
      <w:r w:rsidR="00FF1E50" w:rsidRPr="007829E6">
        <w:t>Accelerating VRU Protection on the road</w:t>
      </w:r>
    </w:p>
    <w:p w14:paraId="002FE28B" w14:textId="33A3FCAC" w:rsidR="004F784B" w:rsidRPr="007829E6" w:rsidRDefault="004F784B" w:rsidP="00B861C6">
      <w:pPr>
        <w:rPr>
          <w:lang w:val="en-GB"/>
        </w:rPr>
      </w:pPr>
      <w:r w:rsidRPr="007829E6">
        <w:rPr>
          <w:lang w:val="en-GB"/>
        </w:rPr>
        <w:t xml:space="preserve">The new work items </w:t>
      </w:r>
      <w:r w:rsidR="00D92759" w:rsidRPr="007829E6">
        <w:rPr>
          <w:lang w:val="en-GB"/>
        </w:rPr>
        <w:t>which are currently under development are:</w:t>
      </w:r>
    </w:p>
    <w:p w14:paraId="4D853E71" w14:textId="621F7BAD" w:rsidR="00D92759" w:rsidRPr="007829E6" w:rsidRDefault="00644CE4" w:rsidP="00644CE4">
      <w:pPr>
        <w:pStyle w:val="enumlev1"/>
      </w:pPr>
      <w:r>
        <w:t>•</w:t>
      </w:r>
      <w:r>
        <w:tab/>
      </w:r>
      <w:r w:rsidR="00D92759" w:rsidRPr="007829E6">
        <w:t xml:space="preserve">NRV2XEv – Performance Evaluation of 3GPP NR V2X Rel16 </w:t>
      </w:r>
    </w:p>
    <w:p w14:paraId="0BB951D1" w14:textId="4BDC1C6C" w:rsidR="00D92759" w:rsidRPr="007829E6" w:rsidRDefault="00644CE4" w:rsidP="00644CE4">
      <w:pPr>
        <w:pStyle w:val="enumlev1"/>
      </w:pPr>
      <w:r>
        <w:t>•</w:t>
      </w:r>
      <w:r>
        <w:tab/>
      </w:r>
      <w:r w:rsidR="00D92759" w:rsidRPr="007829E6">
        <w:t xml:space="preserve">5GV2XGTM – 5G-V2X Go-to-market </w:t>
      </w:r>
    </w:p>
    <w:p w14:paraId="5F846D74" w14:textId="38532CDE" w:rsidR="00D92759" w:rsidRPr="007829E6" w:rsidRDefault="00644CE4" w:rsidP="00644CE4">
      <w:pPr>
        <w:pStyle w:val="enumlev1"/>
      </w:pPr>
      <w:r>
        <w:t>•</w:t>
      </w:r>
      <w:r>
        <w:tab/>
      </w:r>
      <w:r w:rsidR="00D92759" w:rsidRPr="007829E6">
        <w:t xml:space="preserve">PPL II – Precise Positioning phase II </w:t>
      </w:r>
    </w:p>
    <w:p w14:paraId="7667F39F" w14:textId="4879FAF2" w:rsidR="00D92759" w:rsidRPr="007829E6" w:rsidRDefault="00644CE4" w:rsidP="00644CE4">
      <w:pPr>
        <w:pStyle w:val="enumlev1"/>
      </w:pPr>
      <w:r>
        <w:t>•</w:t>
      </w:r>
      <w:r>
        <w:tab/>
      </w:r>
      <w:proofErr w:type="spellStart"/>
      <w:r w:rsidR="006D3016" w:rsidRPr="007829E6">
        <w:t>STiCAD</w:t>
      </w:r>
      <w:proofErr w:type="spellEnd"/>
      <w:r w:rsidR="006D3016" w:rsidRPr="007829E6">
        <w:t xml:space="preserve"> II – </w:t>
      </w:r>
      <w:r w:rsidR="00D92759" w:rsidRPr="007829E6">
        <w:t xml:space="preserve">Safety Treatment in Connected Automated Driving Functions phase II </w:t>
      </w:r>
    </w:p>
    <w:p w14:paraId="0CFA1DF7" w14:textId="402D6382" w:rsidR="00D92759" w:rsidRPr="007829E6" w:rsidRDefault="00644CE4" w:rsidP="00644CE4">
      <w:pPr>
        <w:pStyle w:val="enumlev1"/>
      </w:pPr>
      <w:r>
        <w:t>•</w:t>
      </w:r>
      <w:r>
        <w:tab/>
      </w:r>
      <w:proofErr w:type="spellStart"/>
      <w:r w:rsidR="006D3016" w:rsidRPr="007829E6">
        <w:t>RobotITS</w:t>
      </w:r>
      <w:proofErr w:type="spellEnd"/>
      <w:r w:rsidR="006D3016" w:rsidRPr="007829E6">
        <w:t xml:space="preserve"> – </w:t>
      </w:r>
      <w:r w:rsidR="00D92759" w:rsidRPr="007829E6">
        <w:t>Incorporation of delivery robots in ITS</w:t>
      </w:r>
    </w:p>
    <w:p w14:paraId="352117B8" w14:textId="580FA3BB" w:rsidR="00D92759" w:rsidRPr="007829E6" w:rsidRDefault="00644CE4" w:rsidP="00644CE4">
      <w:pPr>
        <w:pStyle w:val="enumlev1"/>
      </w:pPr>
      <w:r>
        <w:t>•</w:t>
      </w:r>
      <w:r>
        <w:tab/>
      </w:r>
      <w:r w:rsidR="006D3016" w:rsidRPr="007829E6">
        <w:t xml:space="preserve">NRI Deploy – </w:t>
      </w:r>
      <w:r w:rsidR="00D92759" w:rsidRPr="007829E6">
        <w:t xml:space="preserve">5GAA strategic plan to address CEF2 Digital Programme </w:t>
      </w:r>
    </w:p>
    <w:p w14:paraId="3F35A4C1" w14:textId="70831612" w:rsidR="00FF1E50" w:rsidRPr="007829E6" w:rsidRDefault="00FF1E50" w:rsidP="00B861C6">
      <w:pPr>
        <w:rPr>
          <w:lang w:val="en-GB"/>
        </w:rPr>
      </w:pPr>
      <w:r w:rsidRPr="007829E6">
        <w:rPr>
          <w:lang w:val="en-GB"/>
        </w:rPr>
        <w:t xml:space="preserve">Since September 2021, the following publications </w:t>
      </w:r>
      <w:r w:rsidR="00A902DD" w:rsidRPr="007829E6">
        <w:rPr>
          <w:lang w:val="en-GB"/>
        </w:rPr>
        <w:t xml:space="preserve">and press releases </w:t>
      </w:r>
      <w:r w:rsidRPr="007829E6">
        <w:rPr>
          <w:lang w:val="en-GB"/>
        </w:rPr>
        <w:t>are available:</w:t>
      </w:r>
    </w:p>
    <w:p w14:paraId="4328975C" w14:textId="5B058A33" w:rsidR="00FF1E50" w:rsidRPr="007829E6" w:rsidRDefault="00644CE4" w:rsidP="00644CE4">
      <w:pPr>
        <w:pStyle w:val="enumlev1"/>
      </w:pPr>
      <w:r>
        <w:t>•</w:t>
      </w:r>
      <w:r>
        <w:tab/>
      </w:r>
      <w:r w:rsidR="007A38A3" w:rsidRPr="007829E6">
        <w:t>Study</w:t>
      </w:r>
      <w:r w:rsidR="00C25BFD" w:rsidRPr="007829E6">
        <w:t>: Distributed Vehicular Antenna System</w:t>
      </w:r>
    </w:p>
    <w:p w14:paraId="706D09CD" w14:textId="00370AEE" w:rsidR="00C25BFD" w:rsidRPr="007829E6" w:rsidRDefault="00644CE4" w:rsidP="00644CE4">
      <w:pPr>
        <w:pStyle w:val="enumlev1"/>
      </w:pPr>
      <w:r>
        <w:t>•</w:t>
      </w:r>
      <w:r>
        <w:tab/>
      </w:r>
      <w:r w:rsidR="007A38A3" w:rsidRPr="007829E6">
        <w:t>St</w:t>
      </w:r>
      <w:r w:rsidR="00C25BFD" w:rsidRPr="007829E6">
        <w:t>u</w:t>
      </w:r>
      <w:r w:rsidR="007A38A3" w:rsidRPr="007829E6">
        <w:t>dy</w:t>
      </w:r>
      <w:r w:rsidR="00C25BFD" w:rsidRPr="007829E6">
        <w:t>: List of C-V2X</w:t>
      </w:r>
      <w:r w:rsidR="007A38A3" w:rsidRPr="007829E6">
        <w:t xml:space="preserve"> Devices</w:t>
      </w:r>
    </w:p>
    <w:p w14:paraId="550AB246" w14:textId="6AB1084F" w:rsidR="007A38A3" w:rsidRPr="007829E6" w:rsidRDefault="00644CE4" w:rsidP="00644CE4">
      <w:pPr>
        <w:pStyle w:val="enumlev1"/>
      </w:pPr>
      <w:r>
        <w:t>•</w:t>
      </w:r>
      <w:r>
        <w:tab/>
      </w:r>
      <w:r w:rsidR="007A38A3" w:rsidRPr="007829E6">
        <w:t>White Paper: Tele-operated Driving Use-Cases, System Architecture and Business Considerations</w:t>
      </w:r>
    </w:p>
    <w:p w14:paraId="6CA44252" w14:textId="12DAB5DA" w:rsidR="000F14F6" w:rsidRPr="007829E6" w:rsidRDefault="00644CE4" w:rsidP="00644CE4">
      <w:pPr>
        <w:pStyle w:val="enumlev1"/>
      </w:pPr>
      <w:r>
        <w:t>•</w:t>
      </w:r>
      <w:r>
        <w:tab/>
      </w:r>
      <w:r w:rsidR="000F14F6" w:rsidRPr="007829E6">
        <w:t>Press Release</w:t>
      </w:r>
      <w:r w:rsidR="00676A60" w:rsidRPr="007829E6">
        <w:t>: Live Trial of 5G Connected Car Connected Car to Concept to Launch in Turin, Italy</w:t>
      </w:r>
    </w:p>
    <w:p w14:paraId="4E42EBDA" w14:textId="0819CDB6" w:rsidR="00676A60" w:rsidRPr="007829E6" w:rsidRDefault="00644CE4" w:rsidP="00644CE4">
      <w:pPr>
        <w:pStyle w:val="enumlev1"/>
      </w:pPr>
      <w:r>
        <w:t>•</w:t>
      </w:r>
      <w:r>
        <w:tab/>
      </w:r>
      <w:r w:rsidR="006C4818" w:rsidRPr="007829E6">
        <w:t>Press Release: 5G Automotive Association Statement of Support for C-V2X Joint Waiver Request</w:t>
      </w:r>
    </w:p>
    <w:p w14:paraId="0A7D2732" w14:textId="42318ECA" w:rsidR="006C4818" w:rsidRPr="007829E6" w:rsidRDefault="00644CE4" w:rsidP="00644CE4">
      <w:pPr>
        <w:pStyle w:val="enumlev1"/>
      </w:pPr>
      <w:r>
        <w:t>•</w:t>
      </w:r>
      <w:r>
        <w:tab/>
      </w:r>
      <w:r w:rsidR="006C4818" w:rsidRPr="007829E6">
        <w:t>Press Release: 5GAA Statement on the proposal to amend the Intelligent Transport Systems Directive</w:t>
      </w:r>
    </w:p>
    <w:p w14:paraId="1637675C" w14:textId="6F1D38F6" w:rsidR="003C6657" w:rsidRPr="007829E6" w:rsidRDefault="003C6657" w:rsidP="00B861C6">
      <w:pPr>
        <w:rPr>
          <w:lang w:val="en-GB"/>
        </w:rPr>
      </w:pPr>
      <w:r w:rsidRPr="007829E6">
        <w:rPr>
          <w:lang w:val="en-GB"/>
        </w:rPr>
        <w:t xml:space="preserve">With regard to the trial in Turin, </w:t>
      </w:r>
      <w:r w:rsidR="00BD1075" w:rsidRPr="007829E6">
        <w:rPr>
          <w:lang w:val="en-GB"/>
        </w:rPr>
        <w:t>eight members were involved including BT EE, Capgemini, Cisco, Harman, Intel, Stellantis, Telefonica, TIM. The main objectives of this trial were to:</w:t>
      </w:r>
    </w:p>
    <w:p w14:paraId="4F1F398A" w14:textId="605A65EA" w:rsidR="001E54D7" w:rsidRPr="007829E6" w:rsidRDefault="00644CE4" w:rsidP="00644CE4">
      <w:pPr>
        <w:pStyle w:val="enumlev1"/>
      </w:pPr>
      <w:r>
        <w:t>•</w:t>
      </w:r>
      <w:r>
        <w:tab/>
      </w:r>
      <w:r w:rsidR="00FE5699" w:rsidRPr="007829E6">
        <w:t>Objective 1 - Multi-MNO scenario: How can a vehicle, which has radio access to MNO A, use a MEC application, which is operated by MNO B</w:t>
      </w:r>
      <w:r w:rsidR="0071796B" w:rsidRPr="007829E6">
        <w:t xml:space="preserve"> </w:t>
      </w:r>
      <w:r w:rsidR="00FE5699" w:rsidRPr="007829E6">
        <w:t>Interworking between MNO</w:t>
      </w:r>
      <w:r w:rsidR="00F54C60">
        <w:t>’</w:t>
      </w:r>
      <w:r w:rsidR="00FE5699" w:rsidRPr="007829E6">
        <w:t>s (by NOT losing the benefits of low latency</w:t>
      </w:r>
    </w:p>
    <w:p w14:paraId="52103597" w14:textId="574EB755" w:rsidR="00FE5699" w:rsidRPr="007829E6" w:rsidRDefault="00644CE4" w:rsidP="00644CE4">
      <w:pPr>
        <w:pStyle w:val="enumlev1"/>
      </w:pPr>
      <w:r>
        <w:t>•</w:t>
      </w:r>
      <w:r>
        <w:tab/>
      </w:r>
      <w:r w:rsidR="00FE5699" w:rsidRPr="007829E6">
        <w:t>Objective 2 - Global operational Availability: How can an OEM as the MEC application developer be sure, especially on a global basis, that a MEC application works in the same way if it’s operated by MNO A, or if it’s operated by MNO B</w:t>
      </w:r>
    </w:p>
    <w:p w14:paraId="2C436212" w14:textId="753E5361" w:rsidR="009903F3" w:rsidRPr="007829E6" w:rsidRDefault="00644CE4" w:rsidP="00644CE4">
      <w:pPr>
        <w:pStyle w:val="enumlev1"/>
      </w:pPr>
      <w:r>
        <w:t>•</w:t>
      </w:r>
      <w:r>
        <w:tab/>
      </w:r>
      <w:r w:rsidR="009903F3" w:rsidRPr="007829E6">
        <w:t>Objective 3 - Multi-MNO with MEC roaming scenario: Where the two operators can seamlessly transfer the V2X service from one operator to the other as the car OEM moves from one geo to the other in a roaming scenario. Typically, when an in-vehicle driver does a cross-border travel that involves two operators.</w:t>
      </w:r>
    </w:p>
    <w:p w14:paraId="34253993" w14:textId="2AE97250" w:rsidR="00CE46C4" w:rsidRPr="007829E6" w:rsidRDefault="00CE46C4" w:rsidP="00B861C6">
      <w:pPr>
        <w:rPr>
          <w:lang w:val="en-GB"/>
        </w:rPr>
      </w:pPr>
      <w:r w:rsidRPr="007829E6">
        <w:rPr>
          <w:lang w:val="en-GB"/>
        </w:rPr>
        <w:lastRenderedPageBreak/>
        <w:t xml:space="preserve">On 31 March 2022, an ETSI C-V2X plug-test was </w:t>
      </w:r>
      <w:r w:rsidR="00801F5A" w:rsidRPr="007829E6">
        <w:rPr>
          <w:lang w:val="en-GB"/>
        </w:rPr>
        <w:t xml:space="preserve">subsequently </w:t>
      </w:r>
      <w:r w:rsidRPr="007829E6">
        <w:rPr>
          <w:lang w:val="en-GB"/>
        </w:rPr>
        <w:t>conducted</w:t>
      </w:r>
      <w:r w:rsidR="003D3E39" w:rsidRPr="007829E6">
        <w:rPr>
          <w:lang w:val="en-GB"/>
        </w:rPr>
        <w:t xml:space="preserve"> in </w:t>
      </w:r>
      <w:proofErr w:type="spellStart"/>
      <w:r w:rsidR="003D3E39" w:rsidRPr="007829E6">
        <w:rPr>
          <w:lang w:val="en-GB"/>
        </w:rPr>
        <w:t>Klettwitz</w:t>
      </w:r>
      <w:proofErr w:type="spellEnd"/>
      <w:r w:rsidR="003D3E39" w:rsidRPr="007829E6">
        <w:rPr>
          <w:lang w:val="en-GB"/>
        </w:rPr>
        <w:t>, Germany, to explore C-V2X Interoperability and Deployment.</w:t>
      </w:r>
    </w:p>
    <w:p w14:paraId="5424BB47" w14:textId="2C748BDF" w:rsidR="003A6CA2" w:rsidRPr="007829E6" w:rsidRDefault="00EB7818" w:rsidP="000E5482">
      <w:pPr>
        <w:pStyle w:val="Heading2"/>
      </w:pPr>
      <w:r w:rsidRPr="007829E6">
        <w:t>3</w:t>
      </w:r>
      <w:r w:rsidR="003A6CA2" w:rsidRPr="007829E6">
        <w:t>.</w:t>
      </w:r>
      <w:r w:rsidR="00CC3192" w:rsidRPr="007829E6">
        <w:t>4</w:t>
      </w:r>
      <w:r w:rsidR="006F1D1A" w:rsidRPr="007829E6">
        <w:tab/>
      </w:r>
      <w:bookmarkStart w:id="7" w:name="_Hlk50634776"/>
      <w:r w:rsidR="004E751F" w:rsidRPr="007829E6">
        <w:rPr>
          <w:rFonts w:ascii="Calibri" w:hAnsi="Calibri" w:cs="Arial"/>
          <w:sz w:val="22"/>
          <w:szCs w:val="22"/>
          <w:lang w:val="en-US"/>
        </w:rPr>
        <w:fldChar w:fldCharType="begin"/>
      </w:r>
      <w:r w:rsidR="004E751F" w:rsidRPr="007829E6">
        <w:instrText xml:space="preserve"> HYPERLINK "https://www.etsi.org/committee/1402-its" </w:instrText>
      </w:r>
      <w:r w:rsidR="004E751F" w:rsidRPr="007829E6">
        <w:rPr>
          <w:rFonts w:ascii="Calibri" w:hAnsi="Calibri" w:cs="Arial"/>
          <w:sz w:val="22"/>
          <w:szCs w:val="22"/>
          <w:lang w:val="en-US"/>
        </w:rPr>
        <w:fldChar w:fldCharType="separate"/>
      </w:r>
      <w:r w:rsidR="006F1D1A" w:rsidRPr="007829E6">
        <w:rPr>
          <w:rStyle w:val="Hyperlink"/>
          <w:rFonts w:ascii="Times New Roman" w:hAnsi="Times New Roman"/>
        </w:rPr>
        <w:t>ETSI TC ITS</w:t>
      </w:r>
      <w:r w:rsidR="004E751F" w:rsidRPr="007829E6">
        <w:rPr>
          <w:rStyle w:val="Hyperlink"/>
          <w:rFonts w:ascii="Times New Roman" w:hAnsi="Times New Roman"/>
          <w:b w:val="0"/>
        </w:rPr>
        <w:fldChar w:fldCharType="end"/>
      </w:r>
    </w:p>
    <w:bookmarkEnd w:id="7"/>
    <w:p w14:paraId="67902968" w14:textId="284F361D" w:rsidR="003A1A11" w:rsidRPr="007829E6" w:rsidRDefault="00AF6254" w:rsidP="00B861C6">
      <w:pPr>
        <w:rPr>
          <w:rFonts w:cs="Times New Roman"/>
          <w:bCs/>
          <w:szCs w:val="24"/>
          <w:lang w:val="en-GB"/>
        </w:rPr>
      </w:pPr>
      <w:r w:rsidRPr="007829E6">
        <w:rPr>
          <w:rFonts w:cs="Times New Roman"/>
          <w:bCs/>
          <w:szCs w:val="24"/>
          <w:lang w:val="en-GB"/>
        </w:rPr>
        <w:t>[</w:t>
      </w:r>
      <w:hyperlink r:id="rId27" w:history="1">
        <w:r w:rsidRPr="007829E6">
          <w:rPr>
            <w:rStyle w:val="Hyperlink"/>
            <w:bCs/>
            <w:szCs w:val="24"/>
            <w:lang w:val="en-GB"/>
          </w:rPr>
          <w:t xml:space="preserve">Doc </w:t>
        </w:r>
        <w:r w:rsidR="003B1B79" w:rsidRPr="007829E6">
          <w:rPr>
            <w:rStyle w:val="Hyperlink"/>
            <w:bCs/>
            <w:szCs w:val="24"/>
            <w:lang w:val="en-GB"/>
          </w:rPr>
          <w:t>25</w:t>
        </w:r>
      </w:hyperlink>
      <w:r w:rsidRPr="007829E6">
        <w:rPr>
          <w:rFonts w:cs="Times New Roman"/>
          <w:bCs/>
          <w:szCs w:val="24"/>
          <w:lang w:val="en-GB"/>
        </w:rPr>
        <w:t>] was submitted and presented by Niels Peter Skov Andersen</w:t>
      </w:r>
      <w:r w:rsidR="00F275DA" w:rsidRPr="007829E6">
        <w:rPr>
          <w:rFonts w:cs="Times New Roman"/>
          <w:bCs/>
          <w:szCs w:val="24"/>
          <w:lang w:val="en-GB"/>
        </w:rPr>
        <w:t xml:space="preserve"> </w:t>
      </w:r>
      <w:r w:rsidR="00F275DA" w:rsidRPr="007829E6">
        <w:rPr>
          <w:rFonts w:cs="Times New Roman"/>
          <w:bCs/>
          <w:i/>
          <w:iCs/>
          <w:szCs w:val="24"/>
          <w:lang w:val="en-GB"/>
        </w:rPr>
        <w:t>(</w:t>
      </w:r>
      <w:r w:rsidRPr="007829E6">
        <w:rPr>
          <w:rFonts w:cs="Times New Roman"/>
          <w:bCs/>
          <w:i/>
          <w:iCs/>
          <w:szCs w:val="24"/>
          <w:lang w:val="en-GB"/>
        </w:rPr>
        <w:t>Chair ETSI TC ITS</w:t>
      </w:r>
      <w:r w:rsidR="00F275DA" w:rsidRPr="007829E6">
        <w:rPr>
          <w:rFonts w:cs="Times New Roman"/>
          <w:bCs/>
          <w:i/>
          <w:iCs/>
          <w:szCs w:val="24"/>
          <w:lang w:val="en-GB"/>
        </w:rPr>
        <w:t>)</w:t>
      </w:r>
      <w:r w:rsidRPr="007829E6">
        <w:rPr>
          <w:rFonts w:cs="Times New Roman"/>
          <w:bCs/>
          <w:szCs w:val="24"/>
          <w:lang w:val="en-GB"/>
        </w:rPr>
        <w:t>.</w:t>
      </w:r>
      <w:r w:rsidR="00686077" w:rsidRPr="007829E6">
        <w:rPr>
          <w:rFonts w:cs="Times New Roman"/>
          <w:bCs/>
          <w:szCs w:val="24"/>
          <w:lang w:val="en-GB"/>
        </w:rPr>
        <w:t xml:space="preserve"> </w:t>
      </w:r>
      <w:r w:rsidR="003B1B79" w:rsidRPr="007829E6">
        <w:rPr>
          <w:rFonts w:cs="Times New Roman"/>
          <w:bCs/>
          <w:szCs w:val="24"/>
          <w:lang w:val="en-GB"/>
        </w:rPr>
        <w:t>Through the presentation, the mandate of ETSI was again highlighted</w:t>
      </w:r>
      <w:r w:rsidR="00AD1613" w:rsidRPr="007829E6">
        <w:rPr>
          <w:rFonts w:cs="Times New Roman"/>
          <w:bCs/>
          <w:szCs w:val="24"/>
          <w:lang w:val="en-GB"/>
        </w:rPr>
        <w:t xml:space="preserve"> in terms of its responsibility to develop and maintain Standards, Specifications and other deliverables to support the implementation of ITS Service provision across the network, for transport networks, vehicles and transport users, including interface aspects and multiple modes of transport and interoperability between systems, but not including ITS application standards, radio matters, and EMC. The scope of standards </w:t>
      </w:r>
      <w:r w:rsidR="00DB768E" w:rsidRPr="007829E6">
        <w:rPr>
          <w:rFonts w:cs="Times New Roman"/>
          <w:bCs/>
          <w:szCs w:val="24"/>
          <w:lang w:val="en-GB"/>
        </w:rPr>
        <w:t>development by ETSI including communication media, transport layer, network layer, security</w:t>
      </w:r>
      <w:r w:rsidR="003A1A11" w:rsidRPr="007829E6">
        <w:rPr>
          <w:rFonts w:cs="Times New Roman"/>
          <w:bCs/>
          <w:szCs w:val="24"/>
          <w:lang w:val="en-GB"/>
        </w:rPr>
        <w:t xml:space="preserve"> and generic web-services.</w:t>
      </w:r>
    </w:p>
    <w:p w14:paraId="5973AFE2" w14:textId="2DBE50AD" w:rsidR="003A1A11" w:rsidRPr="007829E6" w:rsidRDefault="003A1A11" w:rsidP="00B861C6">
      <w:pPr>
        <w:rPr>
          <w:rFonts w:cs="Times New Roman"/>
          <w:bCs/>
          <w:szCs w:val="24"/>
          <w:lang w:val="en-GB"/>
        </w:rPr>
      </w:pPr>
      <w:r w:rsidRPr="007829E6">
        <w:rPr>
          <w:rFonts w:cs="Times New Roman"/>
          <w:bCs/>
          <w:szCs w:val="24"/>
          <w:lang w:val="en-GB"/>
        </w:rPr>
        <w:t xml:space="preserve">Within the domain of </w:t>
      </w:r>
      <w:proofErr w:type="gramStart"/>
      <w:r w:rsidR="00040C47" w:rsidRPr="007829E6">
        <w:rPr>
          <w:rFonts w:cs="Times New Roman"/>
          <w:bCs/>
          <w:szCs w:val="24"/>
          <w:lang w:val="en-GB"/>
        </w:rPr>
        <w:t>Cooperative</w:t>
      </w:r>
      <w:proofErr w:type="gramEnd"/>
      <w:r w:rsidR="00040C47" w:rsidRPr="007829E6">
        <w:rPr>
          <w:rFonts w:cs="Times New Roman"/>
          <w:bCs/>
          <w:szCs w:val="24"/>
          <w:lang w:val="en-GB"/>
        </w:rPr>
        <w:t xml:space="preserve"> </w:t>
      </w:r>
      <w:r w:rsidRPr="007829E6">
        <w:rPr>
          <w:rFonts w:cs="Times New Roman"/>
          <w:bCs/>
          <w:szCs w:val="24"/>
          <w:lang w:val="en-GB"/>
        </w:rPr>
        <w:t xml:space="preserve">ITS, ETSI’s activities are conducted within </w:t>
      </w:r>
      <w:r w:rsidR="00040C47" w:rsidRPr="007829E6">
        <w:rPr>
          <w:rFonts w:cs="Times New Roman"/>
          <w:bCs/>
          <w:szCs w:val="24"/>
          <w:lang w:val="en-GB"/>
        </w:rPr>
        <w:t>ETSI TC ITS in terms of:</w:t>
      </w:r>
    </w:p>
    <w:p w14:paraId="7929D51D" w14:textId="086E6A85" w:rsidR="00040C47" w:rsidRPr="007829E6" w:rsidRDefault="00644CE4" w:rsidP="00644CE4">
      <w:pPr>
        <w:pStyle w:val="enumlev1"/>
      </w:pPr>
      <w:r>
        <w:t>•</w:t>
      </w:r>
      <w:r>
        <w:tab/>
      </w:r>
      <w:r w:rsidR="00040C47" w:rsidRPr="007829E6">
        <w:t>Maintenance of existing standards</w:t>
      </w:r>
    </w:p>
    <w:p w14:paraId="7C70D70A" w14:textId="07F8A7BF" w:rsidR="00040C47" w:rsidRPr="007829E6" w:rsidRDefault="00644CE4" w:rsidP="00644CE4">
      <w:pPr>
        <w:pStyle w:val="enumlev1"/>
      </w:pPr>
      <w:r>
        <w:t>•</w:t>
      </w:r>
      <w:r>
        <w:tab/>
      </w:r>
      <w:r w:rsidR="00BC7DA7" w:rsidRPr="007829E6">
        <w:t>Future extrapolation of standards</w:t>
      </w:r>
    </w:p>
    <w:p w14:paraId="354D1214" w14:textId="0C893A71" w:rsidR="00BC7DA7" w:rsidRPr="007829E6" w:rsidRDefault="00644CE4" w:rsidP="00644CE4">
      <w:pPr>
        <w:pStyle w:val="enumlev1"/>
      </w:pPr>
      <w:r>
        <w:t>•</w:t>
      </w:r>
      <w:r>
        <w:tab/>
      </w:r>
      <w:r w:rsidR="00BC7DA7" w:rsidRPr="007829E6">
        <w:t>Test specifications for existing standards</w:t>
      </w:r>
    </w:p>
    <w:p w14:paraId="5640138F" w14:textId="466AC8C5" w:rsidR="00BC7DA7" w:rsidRPr="007829E6" w:rsidRDefault="00644CE4" w:rsidP="00644CE4">
      <w:pPr>
        <w:pStyle w:val="enumlev1"/>
      </w:pPr>
      <w:r>
        <w:t>•</w:t>
      </w:r>
      <w:r>
        <w:tab/>
      </w:r>
      <w:r w:rsidR="00BC7DA7" w:rsidRPr="007829E6">
        <w:t>Test specification from European Fee Collection</w:t>
      </w:r>
    </w:p>
    <w:p w14:paraId="5D8D764D" w14:textId="2B803B1D" w:rsidR="00BC7DA7" w:rsidRPr="007829E6" w:rsidRDefault="0001637C" w:rsidP="00B861C6">
      <w:pPr>
        <w:rPr>
          <w:lang w:val="en-GB"/>
        </w:rPr>
      </w:pPr>
      <w:r w:rsidRPr="007829E6">
        <w:rPr>
          <w:lang w:val="en-GB"/>
        </w:rPr>
        <w:t>Cooperative ITS (C-ITS) Release 1</w:t>
      </w:r>
      <w:r w:rsidR="004D6FE7" w:rsidRPr="007829E6">
        <w:rPr>
          <w:lang w:val="en-GB"/>
        </w:rPr>
        <w:t xml:space="preserve"> has been completed and has also been reworked for allowing the support of multiple access layer technologies.</w:t>
      </w:r>
    </w:p>
    <w:p w14:paraId="545F5B82" w14:textId="7168984E" w:rsidR="00580D8C" w:rsidRPr="007829E6" w:rsidRDefault="00580D8C" w:rsidP="00B861C6">
      <w:pPr>
        <w:rPr>
          <w:lang w:val="en-GB"/>
        </w:rPr>
      </w:pPr>
      <w:r w:rsidRPr="007829E6">
        <w:rPr>
          <w:lang w:val="en-GB"/>
        </w:rPr>
        <w:t>The upcoming ETSI TC ITS meeting will conduct discussions on</w:t>
      </w:r>
      <w:r w:rsidR="00132974" w:rsidRPr="007829E6">
        <w:rPr>
          <w:lang w:val="en-GB"/>
        </w:rPr>
        <w:t xml:space="preserve"> updating Release 2</w:t>
      </w:r>
      <w:r w:rsidRPr="007829E6">
        <w:rPr>
          <w:lang w:val="en-GB"/>
        </w:rPr>
        <w:t xml:space="preserve"> including additional features and functions for maintaining interoperability</w:t>
      </w:r>
      <w:r w:rsidR="00132974" w:rsidRPr="007829E6">
        <w:rPr>
          <w:lang w:val="en-GB"/>
        </w:rPr>
        <w:t xml:space="preserve"> and functionality in line with Release 1.</w:t>
      </w:r>
      <w:r w:rsidR="008562C7" w:rsidRPr="007829E6">
        <w:rPr>
          <w:lang w:val="en-GB"/>
        </w:rPr>
        <w:t xml:space="preserve"> The key features of this Release 2 </w:t>
      </w:r>
      <w:r w:rsidR="00F54C60">
        <w:rPr>
          <w:lang w:val="en-GB"/>
        </w:rPr>
        <w:t>are</w:t>
      </w:r>
      <w:r w:rsidR="008562C7" w:rsidRPr="007829E6">
        <w:rPr>
          <w:lang w:val="en-GB"/>
        </w:rPr>
        <w:t xml:space="preserve"> anticipated to include:</w:t>
      </w:r>
    </w:p>
    <w:p w14:paraId="12B0C5EC" w14:textId="1AEBF486" w:rsidR="008562C7" w:rsidRPr="007829E6" w:rsidRDefault="00644CE4" w:rsidP="00644CE4">
      <w:pPr>
        <w:pStyle w:val="enumlev1"/>
      </w:pPr>
      <w:r>
        <w:t>•</w:t>
      </w:r>
      <w:r>
        <w:tab/>
      </w:r>
      <w:r w:rsidR="008562C7" w:rsidRPr="007829E6">
        <w:t>Collective Perception Service</w:t>
      </w:r>
    </w:p>
    <w:p w14:paraId="5DAA99ED" w14:textId="3A229D63" w:rsidR="008562C7" w:rsidRPr="007829E6" w:rsidRDefault="00644CE4" w:rsidP="00644CE4">
      <w:pPr>
        <w:pStyle w:val="enumlev1"/>
      </w:pPr>
      <w:r>
        <w:t>•</w:t>
      </w:r>
      <w:r>
        <w:tab/>
      </w:r>
      <w:r w:rsidR="00CC6B4D" w:rsidRPr="007829E6">
        <w:t>Misbehavio</w:t>
      </w:r>
      <w:r w:rsidR="00F54C60">
        <w:t>u</w:t>
      </w:r>
      <w:r w:rsidR="00CC6B4D" w:rsidRPr="007829E6">
        <w:t>r Detection</w:t>
      </w:r>
    </w:p>
    <w:p w14:paraId="67E6F181" w14:textId="66E001C8" w:rsidR="00CC6B4D" w:rsidRPr="007829E6" w:rsidRDefault="00644CE4" w:rsidP="00644CE4">
      <w:pPr>
        <w:pStyle w:val="enumlev1"/>
      </w:pPr>
      <w:r>
        <w:t>•</w:t>
      </w:r>
      <w:r>
        <w:tab/>
      </w:r>
      <w:r w:rsidR="00CC6B4D" w:rsidRPr="007829E6">
        <w:t>Multi</w:t>
      </w:r>
      <w:r w:rsidR="00F54C60">
        <w:t>-</w:t>
      </w:r>
      <w:r w:rsidR="00CC6B4D" w:rsidRPr="007829E6">
        <w:t>Channel Operation</w:t>
      </w:r>
    </w:p>
    <w:p w14:paraId="03AB606B" w14:textId="4A595C4A" w:rsidR="00832EE5" w:rsidRPr="007829E6" w:rsidRDefault="00832EE5" w:rsidP="00B861C6">
      <w:pPr>
        <w:rPr>
          <w:lang w:val="en-GB"/>
        </w:rPr>
      </w:pPr>
      <w:r w:rsidRPr="007829E6">
        <w:rPr>
          <w:lang w:val="en-GB"/>
        </w:rPr>
        <w:t>Ongoing work items include the following:</w:t>
      </w:r>
    </w:p>
    <w:p w14:paraId="613670E0" w14:textId="3CC8122B" w:rsidR="00832EE5" w:rsidRPr="007829E6" w:rsidRDefault="00644CE4" w:rsidP="00644CE4">
      <w:pPr>
        <w:pStyle w:val="enumlev1"/>
      </w:pPr>
      <w:r>
        <w:t>•</w:t>
      </w:r>
      <w:r>
        <w:tab/>
      </w:r>
      <w:r w:rsidR="00AF2154" w:rsidRPr="007829E6">
        <w:t>Conformance test specifications for ITS PKI management;</w:t>
      </w:r>
      <w:r w:rsidR="00F54C60">
        <w:t xml:space="preserve"> </w:t>
      </w:r>
      <w:r w:rsidR="00AF2154" w:rsidRPr="007829E6">
        <w:t>Part 1: Protocol Implementation Conformance Statement (PICS)</w:t>
      </w:r>
    </w:p>
    <w:p w14:paraId="1D47AF7C" w14:textId="29D3EADA" w:rsidR="00AF2154" w:rsidRPr="007829E6" w:rsidRDefault="00644CE4" w:rsidP="00644CE4">
      <w:pPr>
        <w:pStyle w:val="enumlev1"/>
      </w:pPr>
      <w:r>
        <w:t>•</w:t>
      </w:r>
      <w:r>
        <w:tab/>
      </w:r>
      <w:r w:rsidR="00AF2154" w:rsidRPr="007829E6">
        <w:t>Testing; Interoperability test specifications for security</w:t>
      </w:r>
    </w:p>
    <w:p w14:paraId="4E80BA3C" w14:textId="1BE2084F" w:rsidR="00AF2154" w:rsidRPr="007829E6" w:rsidRDefault="00644CE4" w:rsidP="00644CE4">
      <w:pPr>
        <w:pStyle w:val="enumlev1"/>
      </w:pPr>
      <w:r>
        <w:t>•</w:t>
      </w:r>
      <w:r>
        <w:tab/>
      </w:r>
      <w:r w:rsidR="00AF2154" w:rsidRPr="007829E6">
        <w:t>Misbehaviour Reporting service; Release 2</w:t>
      </w:r>
    </w:p>
    <w:p w14:paraId="2AD485C3" w14:textId="553E69FB" w:rsidR="00AF2154" w:rsidRPr="007829E6" w:rsidRDefault="00644CE4" w:rsidP="00644CE4">
      <w:pPr>
        <w:pStyle w:val="enumlev1"/>
      </w:pPr>
      <w:r>
        <w:t>•</w:t>
      </w:r>
      <w:r>
        <w:tab/>
      </w:r>
      <w:r w:rsidR="00897D31" w:rsidRPr="007829E6">
        <w:t>Collective Perception Service</w:t>
      </w:r>
    </w:p>
    <w:p w14:paraId="4979DD1E" w14:textId="5669779F" w:rsidR="00897D31" w:rsidRPr="007829E6" w:rsidRDefault="00644CE4" w:rsidP="00644CE4">
      <w:pPr>
        <w:pStyle w:val="enumlev1"/>
      </w:pPr>
      <w:r>
        <w:t>•</w:t>
      </w:r>
      <w:r>
        <w:tab/>
      </w:r>
      <w:r w:rsidR="00897D31" w:rsidRPr="007829E6">
        <w:t xml:space="preserve">Vehicular Communications; Basic Set of Applications; </w:t>
      </w:r>
      <w:r w:rsidR="00F54C60" w:rsidRPr="007829E6">
        <w:t>Manoeuvre</w:t>
      </w:r>
      <w:r w:rsidR="006F7C85" w:rsidRPr="007829E6">
        <w:t xml:space="preserve"> Coordination Service</w:t>
      </w:r>
    </w:p>
    <w:p w14:paraId="12E97FE9" w14:textId="693E1D10" w:rsidR="006F7C85" w:rsidRPr="007829E6" w:rsidRDefault="00644CE4" w:rsidP="00644CE4">
      <w:pPr>
        <w:pStyle w:val="enumlev1"/>
      </w:pPr>
      <w:r>
        <w:t>•</w:t>
      </w:r>
      <w:r>
        <w:tab/>
      </w:r>
      <w:r w:rsidR="006F7C85" w:rsidRPr="007829E6">
        <w:t>Vulnerable Road Users (VRU) awareness; Part 1: Functional Architecture and Requirements definitions; Release 2</w:t>
      </w:r>
    </w:p>
    <w:p w14:paraId="7A59952F" w14:textId="77777777" w:rsidR="00515642" w:rsidRPr="00515642" w:rsidRDefault="00EB7818" w:rsidP="00515642">
      <w:pPr>
        <w:pStyle w:val="Heading2"/>
      </w:pPr>
      <w:r w:rsidRPr="00515642">
        <w:t>3</w:t>
      </w:r>
      <w:r w:rsidR="003A6CA2" w:rsidRPr="00515642">
        <w:t>.</w:t>
      </w:r>
      <w:r w:rsidR="00CC3192" w:rsidRPr="00515642">
        <w:t>5</w:t>
      </w:r>
      <w:r w:rsidR="003A6CA2" w:rsidRPr="00515642">
        <w:tab/>
      </w:r>
      <w:hyperlink r:id="rId28" w:history="1">
        <w:r w:rsidR="00581547" w:rsidRPr="00515642">
          <w:rPr>
            <w:rStyle w:val="Hyperlink"/>
            <w:rFonts w:ascii="Times New Roman" w:hAnsi="Times New Roman"/>
          </w:rPr>
          <w:t>Car2Car Communication Consortium</w:t>
        </w:r>
      </w:hyperlink>
    </w:p>
    <w:p w14:paraId="1180AD85" w14:textId="4EFA7B50" w:rsidR="00C91C29" w:rsidRPr="007829E6" w:rsidRDefault="00AF6254" w:rsidP="00B861C6">
      <w:r w:rsidRPr="007829E6">
        <w:t>[</w:t>
      </w:r>
      <w:hyperlink r:id="rId29" w:history="1">
        <w:r w:rsidRPr="007829E6">
          <w:rPr>
            <w:rStyle w:val="Hyperlink"/>
            <w:bCs/>
            <w:szCs w:val="24"/>
            <w:lang w:val="en-GB"/>
          </w:rPr>
          <w:t xml:space="preserve">Doc </w:t>
        </w:r>
        <w:r w:rsidR="00593A1B" w:rsidRPr="007829E6">
          <w:rPr>
            <w:rStyle w:val="Hyperlink"/>
            <w:bCs/>
            <w:szCs w:val="24"/>
            <w:lang w:val="en-GB"/>
          </w:rPr>
          <w:t>26</w:t>
        </w:r>
      </w:hyperlink>
      <w:r w:rsidRPr="007829E6">
        <w:t xml:space="preserve">] was submitted </w:t>
      </w:r>
      <w:r w:rsidR="00CD22B1" w:rsidRPr="007829E6">
        <w:t xml:space="preserve">and presented by </w:t>
      </w:r>
      <w:r w:rsidRPr="007829E6">
        <w:t>Niels Peter Skov Andersen</w:t>
      </w:r>
      <w:r w:rsidR="00823DEF" w:rsidRPr="007829E6">
        <w:t xml:space="preserve"> </w:t>
      </w:r>
      <w:r w:rsidR="00823DEF" w:rsidRPr="007829E6">
        <w:rPr>
          <w:i/>
          <w:iCs/>
        </w:rPr>
        <w:t>(</w:t>
      </w:r>
      <w:r w:rsidRPr="007829E6">
        <w:rPr>
          <w:i/>
          <w:iCs/>
        </w:rPr>
        <w:t>General Manager C2C-CC</w:t>
      </w:r>
      <w:r w:rsidR="00823DEF" w:rsidRPr="007829E6">
        <w:rPr>
          <w:i/>
          <w:iCs/>
        </w:rPr>
        <w:t>)</w:t>
      </w:r>
      <w:r w:rsidRPr="007829E6">
        <w:t xml:space="preserve">. </w:t>
      </w:r>
      <w:r w:rsidR="00841890" w:rsidRPr="007829E6">
        <w:t>C2CC s</w:t>
      </w:r>
      <w:r w:rsidR="00DD5D80" w:rsidRPr="007829E6">
        <w:t>upport</w:t>
      </w:r>
      <w:r w:rsidR="00841890" w:rsidRPr="007829E6">
        <w:t>s</w:t>
      </w:r>
      <w:r w:rsidR="00DD5D80" w:rsidRPr="007829E6">
        <w:t xml:space="preserve"> V2X deployment</w:t>
      </w:r>
      <w:r w:rsidR="00C91C29" w:rsidRPr="007829E6">
        <w:t xml:space="preserve">. </w:t>
      </w:r>
    </w:p>
    <w:p w14:paraId="318D3F75" w14:textId="737DDF28" w:rsidR="0044585F" w:rsidRPr="007829E6" w:rsidRDefault="0044585F" w:rsidP="00B861C6">
      <w:pPr>
        <w:rPr>
          <w:rFonts w:cs="Times New Roman"/>
          <w:bCs/>
          <w:szCs w:val="24"/>
          <w:lang w:val="en-GB"/>
        </w:rPr>
      </w:pPr>
      <w:r w:rsidRPr="007829E6">
        <w:rPr>
          <w:rFonts w:cs="Times New Roman"/>
          <w:bCs/>
          <w:szCs w:val="24"/>
          <w:lang w:val="en-GB"/>
        </w:rPr>
        <w:t>The presentation highlighted that C2C-CC is a non-profit organization predicated on the activities of the European vehicle manufacturers. To this end, it</w:t>
      </w:r>
      <w:r w:rsidR="00926394" w:rsidRPr="007829E6">
        <w:rPr>
          <w:rFonts w:cs="Times New Roman"/>
          <w:bCs/>
          <w:szCs w:val="24"/>
          <w:lang w:val="en-GB"/>
        </w:rPr>
        <w:t>s</w:t>
      </w:r>
      <w:r w:rsidRPr="007829E6">
        <w:rPr>
          <w:rFonts w:cs="Times New Roman"/>
          <w:bCs/>
          <w:szCs w:val="24"/>
          <w:lang w:val="en-GB"/>
        </w:rPr>
        <w:t xml:space="preserve"> </w:t>
      </w:r>
      <w:r w:rsidR="00FA4758" w:rsidRPr="007829E6">
        <w:rPr>
          <w:rFonts w:cs="Times New Roman"/>
          <w:bCs/>
          <w:szCs w:val="24"/>
          <w:lang w:val="en-GB"/>
        </w:rPr>
        <w:t>core work focusses on:</w:t>
      </w:r>
    </w:p>
    <w:p w14:paraId="27A8F7B0" w14:textId="54963090" w:rsidR="0044585F" w:rsidRPr="007829E6" w:rsidRDefault="00644CE4" w:rsidP="00644CE4">
      <w:pPr>
        <w:pStyle w:val="enumlev1"/>
      </w:pPr>
      <w:r>
        <w:lastRenderedPageBreak/>
        <w:t>•</w:t>
      </w:r>
      <w:r>
        <w:tab/>
      </w:r>
      <w:r w:rsidR="00F54C60">
        <w:t>S</w:t>
      </w:r>
      <w:r w:rsidR="0044585F" w:rsidRPr="007829E6">
        <w:t>upport</w:t>
      </w:r>
      <w:r w:rsidR="00FA4758" w:rsidRPr="007829E6">
        <w:t>ing</w:t>
      </w:r>
      <w:r w:rsidR="0044585F" w:rsidRPr="007829E6">
        <w:t xml:space="preserve"> the Vehicle2X deployment</w:t>
      </w:r>
    </w:p>
    <w:p w14:paraId="1832D53C" w14:textId="2D97D79A" w:rsidR="0044585F" w:rsidRPr="007829E6" w:rsidRDefault="00644CE4" w:rsidP="00644CE4">
      <w:pPr>
        <w:pStyle w:val="enumlev1"/>
      </w:pPr>
      <w:r>
        <w:t>•</w:t>
      </w:r>
      <w:r>
        <w:tab/>
      </w:r>
      <w:r w:rsidR="00F54C60">
        <w:t>D</w:t>
      </w:r>
      <w:r w:rsidR="0044585F" w:rsidRPr="007829E6">
        <w:t>evelop</w:t>
      </w:r>
      <w:r w:rsidR="00FA4758" w:rsidRPr="007829E6">
        <w:t>ing</w:t>
      </w:r>
      <w:r w:rsidR="0044585F" w:rsidRPr="007829E6">
        <w:t xml:space="preserve"> guidelines for a Car2Car communication system </w:t>
      </w:r>
    </w:p>
    <w:p w14:paraId="712B1E69" w14:textId="18173E33" w:rsidR="0044585F" w:rsidRPr="007829E6" w:rsidRDefault="00644CE4" w:rsidP="00644CE4">
      <w:pPr>
        <w:pStyle w:val="enumlev1"/>
      </w:pPr>
      <w:r>
        <w:t>•</w:t>
      </w:r>
      <w:r>
        <w:tab/>
      </w:r>
      <w:r w:rsidR="00F54C60">
        <w:t>D</w:t>
      </w:r>
      <w:r w:rsidR="0044585F" w:rsidRPr="007829E6">
        <w:t>evelop</w:t>
      </w:r>
      <w:r w:rsidR="00FA4758" w:rsidRPr="007829E6">
        <w:t>ing</w:t>
      </w:r>
      <w:r w:rsidR="0044585F" w:rsidRPr="007829E6">
        <w:t xml:space="preserve"> realistic deployment strategies</w:t>
      </w:r>
    </w:p>
    <w:p w14:paraId="1E3A8427" w14:textId="4C5594B9" w:rsidR="0044585F" w:rsidRPr="007829E6" w:rsidRDefault="00644CE4" w:rsidP="00644CE4">
      <w:pPr>
        <w:pStyle w:val="enumlev1"/>
      </w:pPr>
      <w:r>
        <w:t>•</w:t>
      </w:r>
      <w:r>
        <w:tab/>
      </w:r>
      <w:r w:rsidR="00F54C60">
        <w:t>E</w:t>
      </w:r>
      <w:r w:rsidR="0044585F" w:rsidRPr="007829E6">
        <w:t>stablish</w:t>
      </w:r>
      <w:r w:rsidR="00FA4758" w:rsidRPr="007829E6">
        <w:t>ing</w:t>
      </w:r>
      <w:r w:rsidR="0044585F" w:rsidRPr="007829E6">
        <w:t xml:space="preserve"> open European standards for a Car2Car communication system</w:t>
      </w:r>
    </w:p>
    <w:p w14:paraId="45EC961F" w14:textId="0988E839" w:rsidR="0044585F" w:rsidRPr="007829E6" w:rsidRDefault="00644CE4" w:rsidP="00644CE4">
      <w:pPr>
        <w:pStyle w:val="enumlev1"/>
      </w:pPr>
      <w:r>
        <w:t>•</w:t>
      </w:r>
      <w:r>
        <w:tab/>
      </w:r>
      <w:r w:rsidR="00FA4758" w:rsidRPr="007829E6">
        <w:t>Facilitating the</w:t>
      </w:r>
      <w:r w:rsidR="0044585F" w:rsidRPr="007829E6">
        <w:t xml:space="preserve"> harmonisation of C2C Communication Standards worldwide</w:t>
      </w:r>
    </w:p>
    <w:p w14:paraId="204807D1" w14:textId="40E80932" w:rsidR="0044585F" w:rsidRPr="007829E6" w:rsidRDefault="00644CE4" w:rsidP="00644CE4">
      <w:pPr>
        <w:pStyle w:val="enumlev1"/>
      </w:pPr>
      <w:r>
        <w:t>•</w:t>
      </w:r>
      <w:r>
        <w:tab/>
      </w:r>
      <w:r w:rsidR="0044585F" w:rsidRPr="007829E6">
        <w:t>Use of Free of charge European wide exclusive frequency band (5.9 GHz)</w:t>
      </w:r>
    </w:p>
    <w:p w14:paraId="0660ADA1" w14:textId="709A54F3" w:rsidR="0044585F" w:rsidRPr="007829E6" w:rsidRDefault="00644CE4" w:rsidP="00644CE4">
      <w:pPr>
        <w:pStyle w:val="enumlev1"/>
      </w:pPr>
      <w:r>
        <w:t>•</w:t>
      </w:r>
      <w:r>
        <w:tab/>
      </w:r>
      <w:r w:rsidR="00F54C60">
        <w:t>E</w:t>
      </w:r>
      <w:r w:rsidR="0044585F" w:rsidRPr="007829E6">
        <w:t>stablish</w:t>
      </w:r>
      <w:r w:rsidR="00FA4758" w:rsidRPr="007829E6">
        <w:t>ing</w:t>
      </w:r>
      <w:r w:rsidR="0044585F" w:rsidRPr="007829E6">
        <w:t xml:space="preserve"> the necessary profiling of standards</w:t>
      </w:r>
    </w:p>
    <w:p w14:paraId="285CB47B" w14:textId="520ECC72" w:rsidR="00E26346" w:rsidRPr="007829E6" w:rsidRDefault="003E479B" w:rsidP="00B861C6">
      <w:pPr>
        <w:rPr>
          <w:lang w:val="en-GB"/>
        </w:rPr>
      </w:pPr>
      <w:r w:rsidRPr="007829E6">
        <w:rPr>
          <w:lang w:val="en-GB"/>
        </w:rPr>
        <w:t>Based on its ongoing work, Car2Car Consortium has developed the following</w:t>
      </w:r>
      <w:r w:rsidR="00B94FD0" w:rsidRPr="007829E6">
        <w:rPr>
          <w:lang w:val="en-GB"/>
        </w:rPr>
        <w:t xml:space="preserve"> publications</w:t>
      </w:r>
      <w:r w:rsidRPr="007829E6">
        <w:rPr>
          <w:lang w:val="en-GB"/>
        </w:rPr>
        <w:t>:</w:t>
      </w:r>
    </w:p>
    <w:p w14:paraId="4BBBF668" w14:textId="544CD578" w:rsidR="003E479B" w:rsidRPr="007829E6" w:rsidRDefault="00644CE4" w:rsidP="00644CE4">
      <w:pPr>
        <w:pStyle w:val="enumlev1"/>
      </w:pPr>
      <w:r>
        <w:t>•</w:t>
      </w:r>
      <w:r>
        <w:tab/>
      </w:r>
      <w:r w:rsidR="001542B2" w:rsidRPr="007829E6">
        <w:t>Guidance for day 2 and beyond roadmap</w:t>
      </w:r>
    </w:p>
    <w:p w14:paraId="4DC279CB" w14:textId="5D3E1519" w:rsidR="001542B2" w:rsidRPr="007829E6" w:rsidRDefault="00644CE4" w:rsidP="00644CE4">
      <w:pPr>
        <w:pStyle w:val="enumlev1"/>
      </w:pPr>
      <w:r>
        <w:t>•</w:t>
      </w:r>
      <w:r>
        <w:tab/>
      </w:r>
      <w:r w:rsidR="0085105C" w:rsidRPr="007829E6">
        <w:t>Whitepaper on ITS G5 and Sidelink LTE-V2X</w:t>
      </w:r>
      <w:r w:rsidR="003A438D" w:rsidRPr="007829E6">
        <w:t xml:space="preserve"> Co-Channel Coexistence Mitigation Methods</w:t>
      </w:r>
    </w:p>
    <w:p w14:paraId="30A6CB92" w14:textId="20487EE7" w:rsidR="003A438D" w:rsidRPr="007829E6" w:rsidRDefault="00644CE4" w:rsidP="00644CE4">
      <w:pPr>
        <w:pStyle w:val="enumlev1"/>
      </w:pPr>
      <w:r>
        <w:t>•</w:t>
      </w:r>
      <w:r>
        <w:tab/>
      </w:r>
      <w:r w:rsidR="003A438D" w:rsidRPr="007829E6">
        <w:t xml:space="preserve">Technical Report on </w:t>
      </w:r>
      <w:r w:rsidR="00FD1158" w:rsidRPr="007829E6">
        <w:t>CPM Object Quality</w:t>
      </w:r>
    </w:p>
    <w:p w14:paraId="6CE02ED4" w14:textId="66119803" w:rsidR="00FD1158" w:rsidRPr="007829E6" w:rsidRDefault="00644CE4" w:rsidP="00644CE4">
      <w:pPr>
        <w:pStyle w:val="enumlev1"/>
      </w:pPr>
      <w:r>
        <w:t>•</w:t>
      </w:r>
      <w:r>
        <w:tab/>
      </w:r>
      <w:r w:rsidR="00FD1158" w:rsidRPr="007829E6">
        <w:t>Study of Vulnerable Road Users awareness</w:t>
      </w:r>
    </w:p>
    <w:p w14:paraId="10556599" w14:textId="7166AF5B" w:rsidR="00B94FD0" w:rsidRPr="007829E6" w:rsidRDefault="00644CE4" w:rsidP="00644CE4">
      <w:pPr>
        <w:pStyle w:val="enumlev1"/>
      </w:pPr>
      <w:r>
        <w:t>•</w:t>
      </w:r>
      <w:r>
        <w:tab/>
      </w:r>
      <w:r w:rsidR="00B94FD0" w:rsidRPr="007829E6">
        <w:t>Safety related message sets</w:t>
      </w:r>
    </w:p>
    <w:p w14:paraId="78E0A4F6" w14:textId="77A0EE36" w:rsidR="000D29B1" w:rsidRPr="007829E6" w:rsidRDefault="00EB7818" w:rsidP="00B213EB">
      <w:pPr>
        <w:pStyle w:val="Heading2"/>
        <w:keepNext/>
        <w:keepLines/>
      </w:pPr>
      <w:r w:rsidRPr="007829E6">
        <w:t>3</w:t>
      </w:r>
      <w:r w:rsidR="007B5A29" w:rsidRPr="007829E6">
        <w:t>.</w:t>
      </w:r>
      <w:r w:rsidR="00CC3192" w:rsidRPr="007829E6">
        <w:t>6</w:t>
      </w:r>
      <w:r w:rsidR="000D29B1" w:rsidRPr="007829E6">
        <w:tab/>
      </w:r>
      <w:hyperlink r:id="rId30" w:history="1">
        <w:r w:rsidR="000D29B1" w:rsidRPr="007829E6">
          <w:rPr>
            <w:rStyle w:val="Hyperlink"/>
            <w:rFonts w:ascii="Times New Roman" w:hAnsi="Times New Roman"/>
          </w:rPr>
          <w:t>WWRF VIP WG The Connected Car</w:t>
        </w:r>
      </w:hyperlink>
    </w:p>
    <w:p w14:paraId="777F8046" w14:textId="16EC2C3B" w:rsidR="00604FB7" w:rsidRPr="007829E6" w:rsidRDefault="00AF6254" w:rsidP="00B213EB">
      <w:pPr>
        <w:keepNext/>
        <w:keepLines/>
        <w:rPr>
          <w:rFonts w:cs="Times New Roman"/>
          <w:bCs/>
          <w:szCs w:val="24"/>
          <w:lang w:val="en-GB"/>
        </w:rPr>
      </w:pPr>
      <w:r w:rsidRPr="007829E6">
        <w:rPr>
          <w:rFonts w:cs="Times New Roman"/>
          <w:bCs/>
          <w:szCs w:val="24"/>
          <w:lang w:val="en-GB"/>
        </w:rPr>
        <w:t>[</w:t>
      </w:r>
      <w:hyperlink r:id="rId31" w:history="1">
        <w:r w:rsidRPr="007829E6">
          <w:rPr>
            <w:rStyle w:val="Hyperlink"/>
            <w:szCs w:val="24"/>
            <w:lang w:val="en-GB"/>
          </w:rPr>
          <w:t xml:space="preserve">Doc </w:t>
        </w:r>
        <w:r w:rsidR="00105C59" w:rsidRPr="007829E6">
          <w:rPr>
            <w:rStyle w:val="Hyperlink"/>
            <w:szCs w:val="24"/>
            <w:lang w:val="en-GB"/>
          </w:rPr>
          <w:t>17</w:t>
        </w:r>
      </w:hyperlink>
      <w:r w:rsidRPr="007829E6">
        <w:rPr>
          <w:rFonts w:cs="Times New Roman"/>
          <w:bCs/>
          <w:szCs w:val="24"/>
          <w:lang w:val="en-GB"/>
        </w:rPr>
        <w:t>] was submitted and presented by Seshadri Mohan</w:t>
      </w:r>
      <w:r w:rsidR="009D09D1" w:rsidRPr="007829E6">
        <w:rPr>
          <w:rFonts w:cs="Times New Roman"/>
          <w:bCs/>
          <w:szCs w:val="24"/>
          <w:lang w:val="en-GB"/>
        </w:rPr>
        <w:t xml:space="preserve"> </w:t>
      </w:r>
      <w:r w:rsidR="009D09D1" w:rsidRPr="007829E6">
        <w:rPr>
          <w:rFonts w:cs="Times New Roman"/>
          <w:bCs/>
          <w:i/>
          <w:iCs/>
          <w:szCs w:val="24"/>
          <w:lang w:val="en-GB"/>
        </w:rPr>
        <w:t>(</w:t>
      </w:r>
      <w:r w:rsidRPr="007829E6">
        <w:rPr>
          <w:rFonts w:cs="Times New Roman"/>
          <w:bCs/>
          <w:i/>
          <w:iCs/>
          <w:szCs w:val="24"/>
          <w:lang w:val="en-GB"/>
        </w:rPr>
        <w:t>Chair</w:t>
      </w:r>
      <w:r w:rsidR="00641425" w:rsidRPr="007829E6">
        <w:rPr>
          <w:rFonts w:cs="Times New Roman"/>
          <w:bCs/>
          <w:i/>
          <w:iCs/>
          <w:szCs w:val="24"/>
          <w:lang w:val="en-GB"/>
        </w:rPr>
        <w:t xml:space="preserve">, </w:t>
      </w:r>
      <w:r w:rsidRPr="007829E6">
        <w:rPr>
          <w:rFonts w:cs="Times New Roman"/>
          <w:bCs/>
          <w:i/>
          <w:iCs/>
          <w:szCs w:val="24"/>
          <w:lang w:val="en-GB"/>
        </w:rPr>
        <w:t>WWRF VIP CV WG</w:t>
      </w:r>
      <w:r w:rsidR="009D09D1" w:rsidRPr="007829E6">
        <w:rPr>
          <w:rFonts w:cs="Times New Roman"/>
          <w:bCs/>
          <w:i/>
          <w:iCs/>
          <w:szCs w:val="24"/>
          <w:lang w:val="en-GB"/>
        </w:rPr>
        <w:t>)</w:t>
      </w:r>
      <w:r w:rsidRPr="007829E6">
        <w:rPr>
          <w:rFonts w:cs="Times New Roman"/>
          <w:bCs/>
          <w:szCs w:val="24"/>
          <w:lang w:val="en-GB"/>
        </w:rPr>
        <w:t>.</w:t>
      </w:r>
      <w:r w:rsidR="00774632" w:rsidRPr="007829E6">
        <w:rPr>
          <w:rFonts w:cs="Times New Roman"/>
          <w:bCs/>
          <w:szCs w:val="24"/>
          <w:lang w:val="en-GB"/>
        </w:rPr>
        <w:t xml:space="preserve"> </w:t>
      </w:r>
      <w:r w:rsidR="001A0AAF" w:rsidRPr="007829E6">
        <w:rPr>
          <w:rFonts w:cs="Times New Roman"/>
          <w:bCs/>
          <w:szCs w:val="24"/>
          <w:lang w:val="en-GB"/>
        </w:rPr>
        <w:t xml:space="preserve">The presentation highlighted the scope of </w:t>
      </w:r>
      <w:r w:rsidR="00145DCD" w:rsidRPr="007829E6">
        <w:rPr>
          <w:rFonts w:cs="Times New Roman"/>
          <w:bCs/>
          <w:szCs w:val="24"/>
          <w:lang w:val="en-GB"/>
        </w:rPr>
        <w:t>WWRF including:</w:t>
      </w:r>
    </w:p>
    <w:p w14:paraId="0EDCD1F5" w14:textId="4E02A58A" w:rsidR="00145DCD" w:rsidRPr="007829E6" w:rsidRDefault="00644CE4" w:rsidP="00644CE4">
      <w:pPr>
        <w:pStyle w:val="enumlev1"/>
      </w:pPr>
      <w:r>
        <w:t>•</w:t>
      </w:r>
      <w:r>
        <w:tab/>
      </w:r>
      <w:r w:rsidR="00145DCD" w:rsidRPr="007829E6">
        <w:t>Developing future vision of the wireless world</w:t>
      </w:r>
    </w:p>
    <w:p w14:paraId="486F66EA" w14:textId="40D2C8AC" w:rsidR="00145DCD" w:rsidRPr="007829E6" w:rsidRDefault="00644CE4" w:rsidP="00644CE4">
      <w:pPr>
        <w:pStyle w:val="enumlev1"/>
      </w:pPr>
      <w:r>
        <w:t>•</w:t>
      </w:r>
      <w:r>
        <w:tab/>
      </w:r>
      <w:r w:rsidR="00145DCD" w:rsidRPr="007829E6">
        <w:t>Informing and educate on trends and developments</w:t>
      </w:r>
    </w:p>
    <w:p w14:paraId="74CC00B6" w14:textId="6C146BD6" w:rsidR="00145DCD" w:rsidRPr="007829E6" w:rsidRDefault="00644CE4" w:rsidP="00644CE4">
      <w:pPr>
        <w:pStyle w:val="enumlev1"/>
      </w:pPr>
      <w:r>
        <w:t>•</w:t>
      </w:r>
      <w:r>
        <w:tab/>
      </w:r>
      <w:r w:rsidR="00145DCD" w:rsidRPr="007829E6">
        <w:t>Enabling and facilitate the translation of the vision into reality</w:t>
      </w:r>
    </w:p>
    <w:p w14:paraId="65D73AF2" w14:textId="6AC1F7D6" w:rsidR="00644B0F" w:rsidRPr="007829E6" w:rsidRDefault="00644CE4" w:rsidP="00644CE4">
      <w:pPr>
        <w:pStyle w:val="enumlev1"/>
      </w:pPr>
      <w:r>
        <w:t>•</w:t>
      </w:r>
      <w:r>
        <w:tab/>
      </w:r>
      <w:r w:rsidR="00145DCD" w:rsidRPr="007829E6">
        <w:t>Bringing a wide range of parties together to identify and overcome significant roadblocks to the vision</w:t>
      </w:r>
    </w:p>
    <w:p w14:paraId="3DA3EF20" w14:textId="37DB711B" w:rsidR="00644B0F" w:rsidRPr="007829E6" w:rsidRDefault="00644B0F" w:rsidP="00B861C6">
      <w:pPr>
        <w:rPr>
          <w:lang w:val="en-GB"/>
        </w:rPr>
      </w:pPr>
      <w:r w:rsidRPr="007829E6">
        <w:rPr>
          <w:lang w:val="en-GB"/>
        </w:rPr>
        <w:t>The Membership</w:t>
      </w:r>
      <w:r w:rsidR="00FA086E" w:rsidRPr="007829E6">
        <w:rPr>
          <w:lang w:val="en-GB"/>
        </w:rPr>
        <w:t xml:space="preserve"> includes manufacturers, network operators, industry organizations, and academic institutions from </w:t>
      </w:r>
      <w:r w:rsidR="008249C9" w:rsidRPr="007829E6">
        <w:rPr>
          <w:lang w:val="en-GB"/>
        </w:rPr>
        <w:t>all over the world. Currently, WWRF organizes two meetings a year.</w:t>
      </w:r>
    </w:p>
    <w:p w14:paraId="5E0AEE58" w14:textId="478D640A" w:rsidR="008249C9" w:rsidRPr="007829E6" w:rsidRDefault="00844992" w:rsidP="00B861C6">
      <w:pPr>
        <w:rPr>
          <w:lang w:val="en-GB"/>
        </w:rPr>
      </w:pPr>
      <w:r w:rsidRPr="007829E6">
        <w:rPr>
          <w:lang w:val="en-GB"/>
        </w:rPr>
        <w:t xml:space="preserve">The </w:t>
      </w:r>
      <w:r w:rsidR="00D217AA" w:rsidRPr="007829E6">
        <w:rPr>
          <w:lang w:val="en-GB"/>
        </w:rPr>
        <w:t xml:space="preserve">WWRF </w:t>
      </w:r>
      <w:r w:rsidRPr="007829E6">
        <w:rPr>
          <w:lang w:val="en-GB"/>
        </w:rPr>
        <w:t>VIP C</w:t>
      </w:r>
      <w:r w:rsidR="001C6954" w:rsidRPr="007829E6">
        <w:rPr>
          <w:lang w:val="en-GB"/>
        </w:rPr>
        <w:t xml:space="preserve">onnected </w:t>
      </w:r>
      <w:r w:rsidRPr="007829E6">
        <w:rPr>
          <w:lang w:val="en-GB"/>
        </w:rPr>
        <w:t>V</w:t>
      </w:r>
      <w:r w:rsidR="001C6954" w:rsidRPr="007829E6">
        <w:rPr>
          <w:lang w:val="en-GB"/>
        </w:rPr>
        <w:t>ehicle</w:t>
      </w:r>
      <w:r w:rsidRPr="007829E6">
        <w:rPr>
          <w:lang w:val="en-GB"/>
        </w:rPr>
        <w:t xml:space="preserve"> W</w:t>
      </w:r>
      <w:r w:rsidR="001C6954" w:rsidRPr="007829E6">
        <w:rPr>
          <w:lang w:val="en-GB"/>
        </w:rPr>
        <w:t xml:space="preserve">orking </w:t>
      </w:r>
      <w:r w:rsidRPr="007829E6">
        <w:rPr>
          <w:lang w:val="en-GB"/>
        </w:rPr>
        <w:t>G</w:t>
      </w:r>
      <w:r w:rsidR="001C6954" w:rsidRPr="007829E6">
        <w:rPr>
          <w:lang w:val="en-GB"/>
        </w:rPr>
        <w:t>roup</w:t>
      </w:r>
      <w:r w:rsidR="00CE1236" w:rsidRPr="007829E6">
        <w:rPr>
          <w:lang w:val="en-GB"/>
        </w:rPr>
        <w:t xml:space="preserve"> engaged in the following activities:</w:t>
      </w:r>
    </w:p>
    <w:p w14:paraId="2C736F8F" w14:textId="5D3D1472" w:rsidR="00CE1236" w:rsidRPr="007829E6" w:rsidRDefault="00644CE4" w:rsidP="00644CE4">
      <w:pPr>
        <w:pStyle w:val="enumlev1"/>
      </w:pPr>
      <w:r>
        <w:t>•</w:t>
      </w:r>
      <w:r>
        <w:tab/>
      </w:r>
      <w:r w:rsidR="00CE1236" w:rsidRPr="007829E6">
        <w:t>At the 17th CTIF Global Capsule (CGC) Annual Workshop Dr Seshadri Mohan delivered a talk on AI/ML-Enabled Connected Vehicles.</w:t>
      </w:r>
    </w:p>
    <w:p w14:paraId="638B8A9A" w14:textId="1A55898B" w:rsidR="00CE1236" w:rsidRPr="007829E6" w:rsidRDefault="00644CE4" w:rsidP="00644CE4">
      <w:pPr>
        <w:pStyle w:val="enumlev1"/>
      </w:pPr>
      <w:r>
        <w:t>•</w:t>
      </w:r>
      <w:r>
        <w:tab/>
      </w:r>
      <w:r w:rsidR="00CE1236" w:rsidRPr="007829E6">
        <w:t xml:space="preserve">A Connected Vehicles Session was organized as part of WWRF Meeting’46, </w:t>
      </w:r>
      <w:r w:rsidR="00871D2D">
        <w:t xml:space="preserve">1-3 </w:t>
      </w:r>
      <w:r w:rsidR="00CE1236" w:rsidRPr="007829E6">
        <w:t>Dec</w:t>
      </w:r>
      <w:r w:rsidR="00871D2D">
        <w:t>ember</w:t>
      </w:r>
      <w:r w:rsidR="00CE1236" w:rsidRPr="007829E6">
        <w:t>, Paris, France</w:t>
      </w:r>
    </w:p>
    <w:p w14:paraId="7B5124FC" w14:textId="03D9FFF5" w:rsidR="00CE1236" w:rsidRPr="007829E6" w:rsidRDefault="00644CE4" w:rsidP="00644CE4">
      <w:pPr>
        <w:pStyle w:val="enumlev1"/>
      </w:pPr>
      <w:r>
        <w:t>•</w:t>
      </w:r>
      <w:r>
        <w:tab/>
      </w:r>
      <w:r w:rsidR="00CE1236" w:rsidRPr="007829E6">
        <w:t xml:space="preserve">A Workshop on the theme of “AI/Machine Learning-Enabled Connected Vehicles” was held on </w:t>
      </w:r>
      <w:r w:rsidR="00F61EDA">
        <w:t xml:space="preserve">15 </w:t>
      </w:r>
      <w:r w:rsidR="00CE1236" w:rsidRPr="007829E6">
        <w:t>Dec</w:t>
      </w:r>
      <w:r w:rsidR="00F61EDA">
        <w:t>ember</w:t>
      </w:r>
      <w:r w:rsidR="00CE1236" w:rsidRPr="007829E6">
        <w:t xml:space="preserve"> 2022 as part of IEEE Advanced Networks and Telecommunications Symposium (ANTS)</w:t>
      </w:r>
    </w:p>
    <w:p w14:paraId="1643BEDC" w14:textId="4FD9A82E" w:rsidR="00CE1236" w:rsidRPr="007829E6" w:rsidRDefault="00644CE4" w:rsidP="00644CE4">
      <w:pPr>
        <w:pStyle w:val="enumlev1"/>
      </w:pPr>
      <w:r>
        <w:t>•</w:t>
      </w:r>
      <w:r>
        <w:tab/>
      </w:r>
      <w:r w:rsidR="00CE1236" w:rsidRPr="007829E6">
        <w:t>A Panel was organized on the theme of “Impact of 5G and 6G on Connected Vehicles” as part of the workshop at IEEE ANTS 2022.</w:t>
      </w:r>
    </w:p>
    <w:p w14:paraId="5E3AB21C" w14:textId="28E86560" w:rsidR="00FA3F16" w:rsidRPr="007829E6" w:rsidRDefault="00FA3F16" w:rsidP="00515642">
      <w:pPr>
        <w:pStyle w:val="Heading2"/>
      </w:pPr>
      <w:r w:rsidRPr="007829E6">
        <w:t>3.</w:t>
      </w:r>
      <w:r w:rsidR="00CC3192" w:rsidRPr="007829E6">
        <w:t>7</w:t>
      </w:r>
      <w:r w:rsidRPr="007829E6">
        <w:tab/>
      </w:r>
      <w:r w:rsidR="00463788" w:rsidRPr="007829E6">
        <w:rPr>
          <w:rStyle w:val="Hyperlink"/>
          <w:rFonts w:ascii="Times New Roman" w:hAnsi="Times New Roman"/>
        </w:rPr>
        <w:t>W3C</w:t>
      </w:r>
    </w:p>
    <w:p w14:paraId="03565A95" w14:textId="5B323F6F" w:rsidR="008B39F6" w:rsidRPr="007829E6" w:rsidRDefault="00FA3F16" w:rsidP="00B861C6">
      <w:pPr>
        <w:rPr>
          <w:rFonts w:cs="Times New Roman"/>
          <w:bCs/>
          <w:szCs w:val="24"/>
          <w:lang w:val="en-GB"/>
        </w:rPr>
      </w:pPr>
      <w:r w:rsidRPr="007829E6">
        <w:rPr>
          <w:rFonts w:cs="Times New Roman"/>
          <w:bCs/>
          <w:szCs w:val="24"/>
          <w:lang w:val="en-GB"/>
        </w:rPr>
        <w:t>[</w:t>
      </w:r>
      <w:hyperlink r:id="rId32" w:history="1">
        <w:r w:rsidRPr="007829E6">
          <w:rPr>
            <w:rFonts w:eastAsia="Times New Roman" w:cs="Times New Roman"/>
            <w:color w:val="0000FF"/>
            <w:szCs w:val="24"/>
            <w:u w:val="single"/>
            <w:lang w:val="en-GB" w:eastAsia="en-US"/>
          </w:rPr>
          <w:t>Doc 1</w:t>
        </w:r>
        <w:r w:rsidR="000827C1" w:rsidRPr="007829E6">
          <w:rPr>
            <w:rFonts w:eastAsia="Times New Roman" w:cs="Times New Roman"/>
            <w:color w:val="0000FF"/>
            <w:szCs w:val="24"/>
            <w:u w:val="single"/>
            <w:lang w:val="en-GB" w:eastAsia="en-US"/>
          </w:rPr>
          <w:t>8</w:t>
        </w:r>
      </w:hyperlink>
      <w:r w:rsidRPr="007829E6">
        <w:rPr>
          <w:rFonts w:cs="Times New Roman"/>
          <w:bCs/>
          <w:szCs w:val="24"/>
          <w:lang w:val="en-GB"/>
        </w:rPr>
        <w:t xml:space="preserve">] was submitted </w:t>
      </w:r>
      <w:r w:rsidR="006332D6" w:rsidRPr="007829E6">
        <w:rPr>
          <w:rFonts w:cs="Times New Roman"/>
          <w:bCs/>
          <w:szCs w:val="24"/>
          <w:lang w:val="en-GB"/>
        </w:rPr>
        <w:t xml:space="preserve">but no presentation was given for unavailability of representative. The report </w:t>
      </w:r>
      <w:r w:rsidR="00D31121" w:rsidRPr="007829E6">
        <w:rPr>
          <w:rFonts w:cs="Times New Roman"/>
          <w:bCs/>
          <w:szCs w:val="24"/>
          <w:lang w:val="en-GB"/>
        </w:rPr>
        <w:t>elaborat</w:t>
      </w:r>
      <w:r w:rsidR="006332D6" w:rsidRPr="007829E6">
        <w:rPr>
          <w:rFonts w:cs="Times New Roman"/>
          <w:bCs/>
          <w:szCs w:val="24"/>
          <w:lang w:val="en-GB"/>
        </w:rPr>
        <w:t>es</w:t>
      </w:r>
      <w:r w:rsidR="00D31121" w:rsidRPr="007829E6">
        <w:rPr>
          <w:rFonts w:cs="Times New Roman"/>
          <w:bCs/>
          <w:szCs w:val="24"/>
          <w:lang w:val="en-GB"/>
        </w:rPr>
        <w:t xml:space="preserve"> on the “</w:t>
      </w:r>
      <w:r w:rsidR="008B39F6" w:rsidRPr="007829E6">
        <w:rPr>
          <w:rFonts w:cs="Times New Roman"/>
          <w:bCs/>
          <w:szCs w:val="24"/>
          <w:lang w:val="en-GB"/>
        </w:rPr>
        <w:t>Automotive Working Group</w:t>
      </w:r>
      <w:r w:rsidR="00D31121" w:rsidRPr="007829E6">
        <w:rPr>
          <w:rFonts w:cs="Times New Roman"/>
          <w:bCs/>
          <w:szCs w:val="24"/>
          <w:lang w:val="en-GB"/>
        </w:rPr>
        <w:t>”.</w:t>
      </w:r>
      <w:r w:rsidR="005E45AB" w:rsidRPr="007829E6">
        <w:rPr>
          <w:rFonts w:cs="Times New Roman"/>
          <w:bCs/>
          <w:szCs w:val="24"/>
          <w:lang w:val="en-GB"/>
        </w:rPr>
        <w:t xml:space="preserve"> </w:t>
      </w:r>
      <w:r w:rsidR="008B39F6" w:rsidRPr="007829E6">
        <w:rPr>
          <w:rFonts w:cs="Times New Roman"/>
          <w:bCs/>
          <w:szCs w:val="24"/>
          <w:lang w:val="en-GB"/>
        </w:rPr>
        <w:t xml:space="preserve">The Group builds on real-world experience from the </w:t>
      </w:r>
      <w:r w:rsidR="008B39F6" w:rsidRPr="007829E6">
        <w:rPr>
          <w:rFonts w:cs="Times New Roman"/>
          <w:bCs/>
          <w:szCs w:val="24"/>
          <w:lang w:val="en-GB"/>
        </w:rPr>
        <w:lastRenderedPageBreak/>
        <w:t>first Vehicle Information Service Specification (VISS), which is in production vehicles, and whose version 2 was published as First Public Working Draft, with a goal to subsume version 1.</w:t>
      </w:r>
    </w:p>
    <w:p w14:paraId="57DE2076" w14:textId="00BBEC87" w:rsidR="008B39F6" w:rsidRPr="007829E6" w:rsidRDefault="008B39F6" w:rsidP="00B861C6">
      <w:pPr>
        <w:rPr>
          <w:rFonts w:cs="Times New Roman"/>
          <w:bCs/>
          <w:szCs w:val="24"/>
          <w:lang w:val="en-GB"/>
        </w:rPr>
      </w:pPr>
      <w:r w:rsidRPr="007829E6">
        <w:rPr>
          <w:rFonts w:cs="Times New Roman"/>
          <w:bCs/>
          <w:szCs w:val="24"/>
          <w:lang w:val="en-GB"/>
        </w:rPr>
        <w:t>The standard aims to create a rich ecosystem for vehicles by running on the "head unit". To do this, it provides an access method to a common data model for all the signals information available on vehicles, such as engine temperature, fuel/charge level, range, tire pressure etc. It currently knows about a thousand and will be growing to accommodate advances such as electrification, autonomous and driver assist technologies.</w:t>
      </w:r>
      <w:r w:rsidR="00583026" w:rsidRPr="007829E6">
        <w:rPr>
          <w:rFonts w:cs="Times New Roman"/>
          <w:bCs/>
          <w:szCs w:val="24"/>
          <w:lang w:val="en-GB"/>
        </w:rPr>
        <w:t xml:space="preserve"> </w:t>
      </w:r>
      <w:r w:rsidRPr="007829E6">
        <w:rPr>
          <w:rFonts w:cs="Times New Roman"/>
          <w:bCs/>
          <w:szCs w:val="24"/>
          <w:lang w:val="en-GB"/>
        </w:rPr>
        <w:t>VISS 2 includes HTTP REST in addition to WebSocket, addresses access control authorization, and a robust authentication model. This version also improves data feed subscriptions. A reference implementation is currently exploring supporting Message Queuing Telemetry Transport</w:t>
      </w:r>
      <w:r w:rsidR="00583026" w:rsidRPr="007829E6">
        <w:rPr>
          <w:rFonts w:cs="Times New Roman"/>
          <w:bCs/>
          <w:szCs w:val="24"/>
          <w:lang w:val="en-GB"/>
        </w:rPr>
        <w:t xml:space="preserve"> </w:t>
      </w:r>
      <w:r w:rsidRPr="007829E6">
        <w:rPr>
          <w:rFonts w:cs="Times New Roman"/>
          <w:bCs/>
          <w:szCs w:val="24"/>
          <w:lang w:val="en-GB"/>
        </w:rPr>
        <w:t>(MQTT) protocol which is used in the automotive industry.</w:t>
      </w:r>
    </w:p>
    <w:p w14:paraId="1444560B" w14:textId="518125D4" w:rsidR="00463788" w:rsidRPr="007829E6" w:rsidRDefault="008B39F6" w:rsidP="00B861C6">
      <w:pPr>
        <w:rPr>
          <w:rFonts w:cs="Times New Roman"/>
          <w:bCs/>
          <w:szCs w:val="24"/>
          <w:lang w:val="en-GB"/>
        </w:rPr>
      </w:pPr>
      <w:r w:rsidRPr="007829E6">
        <w:rPr>
          <w:rFonts w:cs="Times New Roman"/>
          <w:bCs/>
          <w:szCs w:val="24"/>
          <w:lang w:val="en-GB"/>
        </w:rPr>
        <w:t>The working group has also published Vehicle Signal Specification Ontology (</w:t>
      </w:r>
      <w:proofErr w:type="spellStart"/>
      <w:r w:rsidRPr="007829E6">
        <w:rPr>
          <w:rFonts w:cs="Times New Roman"/>
          <w:bCs/>
          <w:szCs w:val="24"/>
          <w:lang w:val="en-GB"/>
        </w:rPr>
        <w:t>VSSo</w:t>
      </w:r>
      <w:proofErr w:type="spellEnd"/>
      <w:r w:rsidRPr="007829E6">
        <w:rPr>
          <w:rFonts w:cs="Times New Roman"/>
          <w:bCs/>
          <w:szCs w:val="24"/>
          <w:lang w:val="en-GB"/>
        </w:rPr>
        <w:t>) and Vehicle Signal Specification Core Ontology (</w:t>
      </w:r>
      <w:proofErr w:type="spellStart"/>
      <w:r w:rsidRPr="007829E6">
        <w:rPr>
          <w:rFonts w:cs="Times New Roman"/>
          <w:bCs/>
          <w:szCs w:val="24"/>
          <w:lang w:val="en-GB"/>
        </w:rPr>
        <w:t>VSSo</w:t>
      </w:r>
      <w:proofErr w:type="spellEnd"/>
      <w:r w:rsidR="006E6502" w:rsidRPr="007829E6">
        <w:rPr>
          <w:rFonts w:cs="Times New Roman"/>
          <w:bCs/>
          <w:szCs w:val="24"/>
          <w:lang w:val="en-GB"/>
        </w:rPr>
        <w:t xml:space="preserve"> </w:t>
      </w:r>
      <w:r w:rsidRPr="007829E6">
        <w:rPr>
          <w:rFonts w:cs="Times New Roman"/>
          <w:bCs/>
          <w:szCs w:val="24"/>
          <w:lang w:val="en-GB"/>
        </w:rPr>
        <w:t>Core) as First Public Working Draft, previously transferred from incubation in the Automotive Business Group and now developed on the W3C Recommendation track.</w:t>
      </w:r>
    </w:p>
    <w:p w14:paraId="738AF769" w14:textId="4E7278E2" w:rsidR="00BB18E7" w:rsidRPr="007829E6" w:rsidRDefault="007B5A29" w:rsidP="00515642">
      <w:pPr>
        <w:pStyle w:val="Heading2"/>
        <w:rPr>
          <w:rFonts w:ascii="Times New Roman" w:hAnsi="Times New Roman"/>
        </w:rPr>
      </w:pPr>
      <w:bookmarkStart w:id="8" w:name="_Hlk40060093"/>
      <w:bookmarkStart w:id="9" w:name="_Hlk42833342"/>
      <w:r w:rsidRPr="007829E6">
        <w:rPr>
          <w:rFonts w:ascii="Times New Roman" w:hAnsi="Times New Roman"/>
        </w:rPr>
        <w:t>3.</w:t>
      </w:r>
      <w:r w:rsidR="00CC3192" w:rsidRPr="007829E6">
        <w:rPr>
          <w:rFonts w:ascii="Times New Roman" w:hAnsi="Times New Roman"/>
        </w:rPr>
        <w:t>8</w:t>
      </w:r>
      <w:r w:rsidR="00FA3C8C" w:rsidRPr="007829E6">
        <w:rPr>
          <w:rFonts w:ascii="Times New Roman" w:hAnsi="Times New Roman"/>
        </w:rPr>
        <w:tab/>
      </w:r>
      <w:hyperlink r:id="rId33" w:history="1">
        <w:r w:rsidR="000823B4" w:rsidRPr="007829E6">
          <w:rPr>
            <w:rStyle w:val="Hyperlink"/>
            <w:rFonts w:ascii="Times New Roman" w:hAnsi="Times New Roman"/>
          </w:rPr>
          <w:t>C-</w:t>
        </w:r>
        <w:r w:rsidR="00BB18E7" w:rsidRPr="007829E6">
          <w:rPr>
            <w:rStyle w:val="Hyperlink"/>
            <w:rFonts w:ascii="Times New Roman" w:hAnsi="Times New Roman"/>
          </w:rPr>
          <w:t>SAE</w:t>
        </w:r>
      </w:hyperlink>
      <w:r w:rsidR="00BB18E7" w:rsidRPr="007829E6">
        <w:rPr>
          <w:rFonts w:ascii="Times New Roman" w:hAnsi="Times New Roman"/>
        </w:rPr>
        <w:t xml:space="preserve"> </w:t>
      </w:r>
    </w:p>
    <w:bookmarkEnd w:id="8"/>
    <w:p w14:paraId="2791CFED" w14:textId="11DDA908" w:rsidR="001D10D2" w:rsidRPr="007829E6" w:rsidRDefault="00242521" w:rsidP="00B861C6">
      <w:pPr>
        <w:rPr>
          <w:lang w:val="en-GB"/>
        </w:rPr>
      </w:pPr>
      <w:r w:rsidRPr="007829E6">
        <w:rPr>
          <w:lang w:val="en-GB"/>
        </w:rPr>
        <w:t>[</w:t>
      </w:r>
      <w:hyperlink r:id="rId34" w:history="1">
        <w:r w:rsidR="009C552B" w:rsidRPr="007829E6">
          <w:rPr>
            <w:rStyle w:val="Hyperlink"/>
            <w:szCs w:val="24"/>
            <w:lang w:val="en-GB"/>
          </w:rPr>
          <w:t xml:space="preserve">Doc </w:t>
        </w:r>
        <w:r w:rsidR="00F648D9" w:rsidRPr="007829E6">
          <w:rPr>
            <w:rStyle w:val="Hyperlink"/>
            <w:szCs w:val="24"/>
            <w:lang w:val="en-GB"/>
          </w:rPr>
          <w:t>1</w:t>
        </w:r>
        <w:r w:rsidR="003F66C2" w:rsidRPr="007829E6">
          <w:rPr>
            <w:rStyle w:val="Hyperlink"/>
            <w:szCs w:val="24"/>
            <w:lang w:val="en-GB"/>
          </w:rPr>
          <w:t>3</w:t>
        </w:r>
      </w:hyperlink>
      <w:r w:rsidRPr="007829E6">
        <w:rPr>
          <w:lang w:val="en-GB"/>
        </w:rPr>
        <w:t xml:space="preserve">] was submitted </w:t>
      </w:r>
      <w:bookmarkEnd w:id="9"/>
      <w:r w:rsidR="00716704" w:rsidRPr="007829E6">
        <w:rPr>
          <w:lang w:val="en-GB"/>
        </w:rPr>
        <w:t xml:space="preserve">to provide an overview of the activities of </w:t>
      </w:r>
      <w:r w:rsidR="00036469" w:rsidRPr="007829E6">
        <w:rPr>
          <w:lang w:val="en-GB"/>
        </w:rPr>
        <w:t xml:space="preserve">China Society of Automotive Engineers (China-SAE or CSAE), a national academic organization, </w:t>
      </w:r>
      <w:r w:rsidR="001943F9" w:rsidRPr="007829E6">
        <w:rPr>
          <w:lang w:val="en-GB"/>
        </w:rPr>
        <w:t xml:space="preserve">which </w:t>
      </w:r>
      <w:r w:rsidR="00036469" w:rsidRPr="007829E6">
        <w:rPr>
          <w:lang w:val="en-GB"/>
        </w:rPr>
        <w:t>was founded in 1963.</w:t>
      </w:r>
      <w:r w:rsidR="00E91372" w:rsidRPr="007829E6">
        <w:rPr>
          <w:lang w:val="en-GB"/>
        </w:rPr>
        <w:t xml:space="preserve"> The main focus lies on”:</w:t>
      </w:r>
    </w:p>
    <w:p w14:paraId="7FAA5BCA" w14:textId="1894963C" w:rsidR="00E91372" w:rsidRPr="007829E6" w:rsidRDefault="00644CE4" w:rsidP="00644CE4">
      <w:pPr>
        <w:pStyle w:val="enumlev1"/>
      </w:pPr>
      <w:r>
        <w:t>•</w:t>
      </w:r>
      <w:r>
        <w:tab/>
      </w:r>
      <w:r w:rsidR="002C6D9C" w:rsidRPr="007829E6">
        <w:t>LTE-V2X Standard System</w:t>
      </w:r>
      <w:r w:rsidR="004359F8" w:rsidRPr="007829E6">
        <w:t>: China's C-V2X standard system has been initially formed. Standards have covered core technologies in the access layer, network layer, message layer, and security layer.</w:t>
      </w:r>
    </w:p>
    <w:p w14:paraId="339A1EC4" w14:textId="17C272C5" w:rsidR="002C6D9C" w:rsidRPr="007829E6" w:rsidRDefault="00644CE4" w:rsidP="00644CE4">
      <w:pPr>
        <w:pStyle w:val="enumlev1"/>
      </w:pPr>
      <w:r>
        <w:t>•</w:t>
      </w:r>
      <w:r>
        <w:tab/>
      </w:r>
      <w:r w:rsidR="002C6D9C" w:rsidRPr="007829E6">
        <w:t>Industrial Ecosystem in China: The C-V2X industrial operation chain mainly includes communication chips, communication modules, terminal equipment, motor vehicles, intelligent transport, testing &amp; verification, and operations &amp; services.</w:t>
      </w:r>
    </w:p>
    <w:p w14:paraId="3D1C4374" w14:textId="76B7C9C5" w:rsidR="00534DBC" w:rsidRPr="007829E6" w:rsidRDefault="00534DBC" w:rsidP="00B861C6">
      <w:pPr>
        <w:rPr>
          <w:lang w:val="en-GB"/>
        </w:rPr>
      </w:pPr>
      <w:r w:rsidRPr="007829E6">
        <w:rPr>
          <w:lang w:val="en-GB"/>
        </w:rPr>
        <w:t>In terms of application scenarios</w:t>
      </w:r>
      <w:r w:rsidR="0051325B" w:rsidRPr="007829E6">
        <w:rPr>
          <w:lang w:val="en-GB"/>
        </w:rPr>
        <w:t xml:space="preserve"> with reference to enabling driver assistance and autonomous driving</w:t>
      </w:r>
      <w:r w:rsidR="00E431CC" w:rsidRPr="007829E6">
        <w:rPr>
          <w:lang w:val="en-GB"/>
        </w:rPr>
        <w:t>, the focus is on:</w:t>
      </w:r>
    </w:p>
    <w:p w14:paraId="03C475B8" w14:textId="058D822F" w:rsidR="00E431CC" w:rsidRPr="007829E6" w:rsidRDefault="00644CE4" w:rsidP="00644CE4">
      <w:pPr>
        <w:pStyle w:val="enumlev1"/>
      </w:pPr>
      <w:r>
        <w:t>•</w:t>
      </w:r>
      <w:r>
        <w:tab/>
      </w:r>
      <w:r w:rsidR="00E431CC" w:rsidRPr="007829E6">
        <w:t>Emergency brake warning</w:t>
      </w:r>
    </w:p>
    <w:p w14:paraId="75950A4E" w14:textId="32CAC891" w:rsidR="00E431CC" w:rsidRPr="007829E6" w:rsidRDefault="00644CE4" w:rsidP="00644CE4">
      <w:pPr>
        <w:pStyle w:val="enumlev1"/>
      </w:pPr>
      <w:r>
        <w:t>•</w:t>
      </w:r>
      <w:r>
        <w:tab/>
      </w:r>
      <w:r w:rsidR="006338E9" w:rsidRPr="007829E6">
        <w:t>Green light notice</w:t>
      </w:r>
    </w:p>
    <w:p w14:paraId="5B2545A7" w14:textId="67D7E200" w:rsidR="006338E9" w:rsidRPr="007829E6" w:rsidRDefault="00644CE4" w:rsidP="00644CE4">
      <w:pPr>
        <w:pStyle w:val="enumlev1"/>
      </w:pPr>
      <w:r>
        <w:t>•</w:t>
      </w:r>
      <w:r>
        <w:tab/>
      </w:r>
      <w:r w:rsidR="006338E9" w:rsidRPr="007829E6">
        <w:t>Intersection autonomous driving</w:t>
      </w:r>
    </w:p>
    <w:p w14:paraId="0B5F86B5" w14:textId="650B4FDB" w:rsidR="006338E9" w:rsidRPr="007829E6" w:rsidRDefault="00644CE4" w:rsidP="00644CE4">
      <w:pPr>
        <w:pStyle w:val="enumlev1"/>
      </w:pPr>
      <w:r>
        <w:t>•</w:t>
      </w:r>
      <w:r>
        <w:tab/>
      </w:r>
      <w:r w:rsidR="006338E9" w:rsidRPr="007829E6">
        <w:t>Intelligent Transportation System</w:t>
      </w:r>
    </w:p>
    <w:p w14:paraId="0520C936" w14:textId="7ABDE6C6" w:rsidR="00E13EC4" w:rsidRPr="007829E6" w:rsidRDefault="007B5A29" w:rsidP="00515642">
      <w:pPr>
        <w:pStyle w:val="Heading2"/>
        <w:rPr>
          <w:rFonts w:ascii="Times New Roman" w:hAnsi="Times New Roman"/>
        </w:rPr>
      </w:pPr>
      <w:r w:rsidRPr="007829E6">
        <w:rPr>
          <w:rFonts w:ascii="Times New Roman" w:hAnsi="Times New Roman"/>
        </w:rPr>
        <w:t>3.</w:t>
      </w:r>
      <w:r w:rsidR="00CC3192" w:rsidRPr="007829E6">
        <w:rPr>
          <w:rFonts w:ascii="Times New Roman" w:hAnsi="Times New Roman"/>
        </w:rPr>
        <w:t>9</w:t>
      </w:r>
      <w:r w:rsidR="00E13EC4" w:rsidRPr="007829E6">
        <w:rPr>
          <w:rFonts w:ascii="Times New Roman" w:hAnsi="Times New Roman"/>
        </w:rPr>
        <w:tab/>
      </w:r>
      <w:hyperlink r:id="rId35" w:history="1">
        <w:r w:rsidR="00E13EC4" w:rsidRPr="007829E6">
          <w:rPr>
            <w:rFonts w:ascii="Times New Roman" w:hAnsi="Times New Roman"/>
            <w:color w:val="0000FF"/>
            <w:u w:val="single"/>
          </w:rPr>
          <w:t>TTC WG on Connected Car</w:t>
        </w:r>
      </w:hyperlink>
    </w:p>
    <w:p w14:paraId="3889CF7B" w14:textId="4B7686A4" w:rsidR="000E16AB" w:rsidRPr="007829E6" w:rsidRDefault="00E13EC4" w:rsidP="00B861C6">
      <w:pPr>
        <w:rPr>
          <w:rFonts w:cs="Times New Roman"/>
          <w:bCs/>
          <w:szCs w:val="24"/>
          <w:lang w:val="en-GB"/>
        </w:rPr>
      </w:pPr>
      <w:r w:rsidRPr="007829E6">
        <w:rPr>
          <w:rFonts w:cs="Times New Roman"/>
          <w:bCs/>
          <w:szCs w:val="24"/>
          <w:lang w:val="en-GB"/>
        </w:rPr>
        <w:t>[</w:t>
      </w:r>
      <w:hyperlink r:id="rId36" w:history="1">
        <w:r w:rsidRPr="007829E6">
          <w:rPr>
            <w:rFonts w:cs="Times New Roman"/>
            <w:color w:val="0000FF"/>
            <w:szCs w:val="24"/>
            <w:u w:val="single"/>
            <w:lang w:val="en-GB"/>
          </w:rPr>
          <w:t xml:space="preserve">Doc </w:t>
        </w:r>
        <w:r w:rsidR="00F22494" w:rsidRPr="007829E6">
          <w:rPr>
            <w:rFonts w:cs="Times New Roman"/>
            <w:color w:val="0000FF"/>
            <w:szCs w:val="24"/>
            <w:u w:val="single"/>
            <w:lang w:val="en-GB"/>
          </w:rPr>
          <w:t>14</w:t>
        </w:r>
        <w:r w:rsidR="00B91277" w:rsidRPr="007829E6">
          <w:rPr>
            <w:rFonts w:cs="Times New Roman"/>
            <w:color w:val="0000FF"/>
            <w:szCs w:val="24"/>
            <w:u w:val="single"/>
            <w:lang w:val="en-GB"/>
          </w:rPr>
          <w:t>R1</w:t>
        </w:r>
      </w:hyperlink>
      <w:r w:rsidRPr="007829E6">
        <w:rPr>
          <w:rFonts w:cs="Times New Roman"/>
          <w:bCs/>
          <w:szCs w:val="24"/>
          <w:lang w:val="en-GB"/>
        </w:rPr>
        <w:t xml:space="preserve">] was </w:t>
      </w:r>
      <w:r w:rsidR="00AD1834" w:rsidRPr="007829E6">
        <w:rPr>
          <w:rFonts w:cs="Times New Roman"/>
          <w:bCs/>
          <w:szCs w:val="24"/>
          <w:lang w:val="en-GB"/>
        </w:rPr>
        <w:t xml:space="preserve">submitted and </w:t>
      </w:r>
      <w:r w:rsidRPr="007829E6">
        <w:rPr>
          <w:rFonts w:cs="Times New Roman"/>
          <w:bCs/>
          <w:szCs w:val="24"/>
          <w:lang w:val="en-GB"/>
        </w:rPr>
        <w:t>presented by Hideki Yamamoto</w:t>
      </w:r>
      <w:r w:rsidR="00FB2D7F" w:rsidRPr="007829E6">
        <w:rPr>
          <w:rFonts w:cs="Times New Roman"/>
          <w:bCs/>
          <w:szCs w:val="24"/>
          <w:lang w:val="en-GB"/>
        </w:rPr>
        <w:t xml:space="preserve"> </w:t>
      </w:r>
      <w:r w:rsidR="00FB2D7F" w:rsidRPr="007829E6">
        <w:rPr>
          <w:rFonts w:cs="Times New Roman"/>
          <w:bCs/>
          <w:i/>
          <w:iCs/>
          <w:szCs w:val="24"/>
          <w:lang w:val="en-GB"/>
        </w:rPr>
        <w:t>(</w:t>
      </w:r>
      <w:r w:rsidRPr="007829E6">
        <w:rPr>
          <w:rFonts w:cs="Times New Roman"/>
          <w:bCs/>
          <w:i/>
          <w:iCs/>
          <w:szCs w:val="24"/>
          <w:lang w:val="en-GB"/>
        </w:rPr>
        <w:t>TTC</w:t>
      </w:r>
      <w:r w:rsidR="00FB2D7F" w:rsidRPr="007829E6">
        <w:rPr>
          <w:rFonts w:cs="Times New Roman"/>
          <w:bCs/>
          <w:i/>
          <w:iCs/>
          <w:szCs w:val="24"/>
          <w:lang w:val="en-GB"/>
        </w:rPr>
        <w:t>-</w:t>
      </w:r>
      <w:r w:rsidRPr="007829E6">
        <w:rPr>
          <w:rFonts w:cs="Times New Roman"/>
          <w:bCs/>
          <w:i/>
          <w:iCs/>
          <w:szCs w:val="24"/>
          <w:lang w:val="en-GB"/>
        </w:rPr>
        <w:t>Telecommunication Technology Committee)</w:t>
      </w:r>
      <w:r w:rsidR="00AD1834" w:rsidRPr="007829E6">
        <w:rPr>
          <w:rFonts w:cs="Times New Roman"/>
          <w:bCs/>
          <w:szCs w:val="24"/>
          <w:lang w:val="en-GB"/>
        </w:rPr>
        <w:t>.</w:t>
      </w:r>
    </w:p>
    <w:p w14:paraId="643F97EA" w14:textId="77777777" w:rsidR="000E16AB" w:rsidRPr="007829E6" w:rsidRDefault="000E16AB" w:rsidP="00B861C6">
      <w:pPr>
        <w:rPr>
          <w:rFonts w:cs="Times New Roman"/>
          <w:bCs/>
          <w:szCs w:val="24"/>
          <w:lang w:val="en-GB"/>
        </w:rPr>
      </w:pPr>
      <w:r w:rsidRPr="007829E6">
        <w:rPr>
          <w:rFonts w:cs="Times New Roman"/>
          <w:bCs/>
          <w:szCs w:val="24"/>
          <w:lang w:val="en-GB"/>
        </w:rPr>
        <w:t>The presentation highlighted the role of China Industry Innovation Alliance for the Intelligent and Connected Vehicles (CAICV) which was established in 2017 and supported by MIIT Over 500 members, including companies, universities, institutes from automotive, telecommunication, transportation and electronics industries. It presented the work of TTC in the field of:</w:t>
      </w:r>
    </w:p>
    <w:p w14:paraId="041AA309" w14:textId="62A53C96" w:rsidR="000E16AB" w:rsidRPr="007829E6" w:rsidRDefault="00644CE4" w:rsidP="00644CE4">
      <w:pPr>
        <w:pStyle w:val="enumlev1"/>
      </w:pPr>
      <w:r>
        <w:t>•</w:t>
      </w:r>
      <w:r>
        <w:tab/>
      </w:r>
      <w:r w:rsidR="000E16AB" w:rsidRPr="007829E6">
        <w:t>Intelligent Vehicle Innovation and Development Strategy;</w:t>
      </w:r>
    </w:p>
    <w:p w14:paraId="5DDA8154" w14:textId="6D9F89D2" w:rsidR="000E16AB" w:rsidRPr="007829E6" w:rsidRDefault="00644CE4" w:rsidP="00644CE4">
      <w:pPr>
        <w:pStyle w:val="enumlev1"/>
      </w:pPr>
      <w:r>
        <w:t>•</w:t>
      </w:r>
      <w:r>
        <w:tab/>
      </w:r>
      <w:r w:rsidR="000E16AB" w:rsidRPr="007829E6">
        <w:t>Notice on Promoting 5G Accelerated Development;</w:t>
      </w:r>
    </w:p>
    <w:p w14:paraId="11BAB309" w14:textId="2287FEAA" w:rsidR="000E16AB" w:rsidRPr="007829E6" w:rsidRDefault="00644CE4" w:rsidP="00644CE4">
      <w:pPr>
        <w:pStyle w:val="enumlev1"/>
      </w:pPr>
      <w:r>
        <w:t>•</w:t>
      </w:r>
      <w:r>
        <w:tab/>
      </w:r>
      <w:r w:rsidR="000E16AB" w:rsidRPr="007829E6">
        <w:t>Guidelines on Promoting the Construction of New Infrastructure in the Transportation</w:t>
      </w:r>
    </w:p>
    <w:p w14:paraId="53508E25" w14:textId="2AF9936C" w:rsidR="000E16AB" w:rsidRPr="007829E6" w:rsidRDefault="00644CE4" w:rsidP="00644CE4">
      <w:pPr>
        <w:pStyle w:val="enumlev1"/>
      </w:pPr>
      <w:r>
        <w:lastRenderedPageBreak/>
        <w:t>•</w:t>
      </w:r>
      <w:r>
        <w:tab/>
      </w:r>
      <w:r w:rsidR="000E16AB" w:rsidRPr="007829E6">
        <w:t>Notice on Organizing Pilot Work for the Coordinated Development of Smart City Infrastructure and Intelligent Connected Vehicles; and</w:t>
      </w:r>
    </w:p>
    <w:p w14:paraId="125C0FA7" w14:textId="6FB842B8" w:rsidR="000E16AB" w:rsidRPr="007829E6" w:rsidRDefault="00644CE4" w:rsidP="00644CE4">
      <w:pPr>
        <w:pStyle w:val="enumlev1"/>
      </w:pPr>
      <w:r>
        <w:t>•</w:t>
      </w:r>
      <w:r>
        <w:tab/>
      </w:r>
      <w:r w:rsidR="000E16AB" w:rsidRPr="007829E6">
        <w:t>New Energy Vehicle (NEV) Industry Development Plan (2021-2035)</w:t>
      </w:r>
    </w:p>
    <w:p w14:paraId="0F8F25CD" w14:textId="42B986B0" w:rsidR="000E16AB" w:rsidRPr="007829E6" w:rsidRDefault="000E16AB" w:rsidP="00B861C6">
      <w:pPr>
        <w:rPr>
          <w:lang w:val="en-GB"/>
        </w:rPr>
      </w:pPr>
      <w:r w:rsidRPr="007829E6">
        <w:rPr>
          <w:lang w:val="en-GB"/>
        </w:rPr>
        <w:t>It was noted that China's C-V2X standard system has been initially formed. Standards have covered core technologies in the access layer, network layer, message layer, and security layer.</w:t>
      </w:r>
    </w:p>
    <w:p w14:paraId="6270E9A6" w14:textId="6B6A1ADA" w:rsidR="000E16AB" w:rsidRPr="007829E6" w:rsidRDefault="000E16AB" w:rsidP="00B861C6">
      <w:pPr>
        <w:rPr>
          <w:lang w:val="en-GB"/>
        </w:rPr>
      </w:pPr>
      <w:r w:rsidRPr="007829E6">
        <w:rPr>
          <w:lang w:val="en-GB"/>
        </w:rPr>
        <w:t>The presentation also underscores the various application scenarios including:</w:t>
      </w:r>
    </w:p>
    <w:p w14:paraId="6F49C7B0" w14:textId="7B9C8758" w:rsidR="000E16AB" w:rsidRPr="007829E6" w:rsidRDefault="00644CE4" w:rsidP="00644CE4">
      <w:pPr>
        <w:pStyle w:val="enumlev1"/>
      </w:pPr>
      <w:r>
        <w:t>•</w:t>
      </w:r>
      <w:r>
        <w:tab/>
      </w:r>
      <w:r w:rsidR="000E16AB" w:rsidRPr="007829E6">
        <w:t>Emergency brake warning (V2V)</w:t>
      </w:r>
    </w:p>
    <w:p w14:paraId="454D2B1E" w14:textId="2C03076C" w:rsidR="000E16AB" w:rsidRPr="007829E6" w:rsidRDefault="00644CE4" w:rsidP="00644CE4">
      <w:pPr>
        <w:pStyle w:val="enumlev1"/>
      </w:pPr>
      <w:r>
        <w:t>•</w:t>
      </w:r>
      <w:r>
        <w:tab/>
      </w:r>
      <w:r w:rsidR="000E16AB" w:rsidRPr="007829E6">
        <w:t>Intersection autonomous driving (V2I)</w:t>
      </w:r>
    </w:p>
    <w:p w14:paraId="5E8806A8" w14:textId="448F3054" w:rsidR="000E16AB" w:rsidRPr="007829E6" w:rsidRDefault="00644CE4" w:rsidP="00644CE4">
      <w:pPr>
        <w:pStyle w:val="enumlev1"/>
      </w:pPr>
      <w:r>
        <w:t>•</w:t>
      </w:r>
      <w:r>
        <w:tab/>
      </w:r>
      <w:r w:rsidR="000E16AB" w:rsidRPr="007829E6">
        <w:t>Green light notice (V2I)</w:t>
      </w:r>
    </w:p>
    <w:p w14:paraId="7C6C9D66" w14:textId="14FA330D" w:rsidR="000E16AB" w:rsidRPr="007829E6" w:rsidRDefault="00644CE4" w:rsidP="00644CE4">
      <w:pPr>
        <w:pStyle w:val="enumlev1"/>
      </w:pPr>
      <w:r>
        <w:t>•</w:t>
      </w:r>
      <w:r>
        <w:tab/>
      </w:r>
      <w:r w:rsidR="000E16AB" w:rsidRPr="007829E6">
        <w:t>Intelligent transportation in Changsha (V2I)</w:t>
      </w:r>
    </w:p>
    <w:p w14:paraId="0806BECE" w14:textId="78B7967A" w:rsidR="004709A4" w:rsidRPr="007829E6" w:rsidRDefault="004709A4" w:rsidP="00515642">
      <w:pPr>
        <w:pStyle w:val="Heading2"/>
        <w:rPr>
          <w:rFonts w:ascii="Times New Roman" w:hAnsi="Times New Roman"/>
        </w:rPr>
      </w:pPr>
      <w:r w:rsidRPr="007829E6">
        <w:rPr>
          <w:rFonts w:ascii="Times New Roman" w:hAnsi="Times New Roman"/>
        </w:rPr>
        <w:t>3.1</w:t>
      </w:r>
      <w:r w:rsidR="00CC3192" w:rsidRPr="007829E6">
        <w:rPr>
          <w:rFonts w:ascii="Times New Roman" w:hAnsi="Times New Roman"/>
        </w:rPr>
        <w:t>0</w:t>
      </w:r>
      <w:r w:rsidRPr="007829E6">
        <w:rPr>
          <w:rFonts w:ascii="Times New Roman" w:hAnsi="Times New Roman"/>
        </w:rPr>
        <w:tab/>
      </w:r>
      <w:hyperlink r:id="rId37" w:history="1">
        <w:r w:rsidR="006B0D86" w:rsidRPr="007829E6">
          <w:rPr>
            <w:rStyle w:val="Hyperlink"/>
            <w:rFonts w:ascii="Times New Roman" w:hAnsi="Times New Roman"/>
          </w:rPr>
          <w:t>TSDSI</w:t>
        </w:r>
      </w:hyperlink>
    </w:p>
    <w:p w14:paraId="65EF6B14" w14:textId="022D1C75" w:rsidR="006C42E9" w:rsidRPr="007829E6" w:rsidRDefault="004709A4" w:rsidP="00B861C6">
      <w:pPr>
        <w:rPr>
          <w:lang w:val="en-GB"/>
        </w:rPr>
      </w:pPr>
      <w:r w:rsidRPr="007829E6">
        <w:rPr>
          <w:lang w:val="en-GB"/>
        </w:rPr>
        <w:t>[</w:t>
      </w:r>
      <w:hyperlink r:id="rId38" w:history="1">
        <w:r w:rsidRPr="007829E6">
          <w:rPr>
            <w:rStyle w:val="Hyperlink"/>
            <w:szCs w:val="24"/>
            <w:lang w:val="en-GB"/>
          </w:rPr>
          <w:t xml:space="preserve">Doc </w:t>
        </w:r>
        <w:r w:rsidR="001B05DB" w:rsidRPr="007829E6">
          <w:rPr>
            <w:rStyle w:val="Hyperlink"/>
            <w:szCs w:val="24"/>
            <w:lang w:val="en-GB"/>
          </w:rPr>
          <w:t>2</w:t>
        </w:r>
        <w:r w:rsidR="00FD2F12" w:rsidRPr="007829E6">
          <w:rPr>
            <w:rStyle w:val="Hyperlink"/>
            <w:szCs w:val="24"/>
            <w:lang w:val="en-GB"/>
          </w:rPr>
          <w:t>7</w:t>
        </w:r>
      </w:hyperlink>
      <w:r w:rsidRPr="007829E6">
        <w:rPr>
          <w:lang w:val="en-GB"/>
        </w:rPr>
        <w:t xml:space="preserve">] was submitted and presented by </w:t>
      </w:r>
      <w:r w:rsidR="00661D19" w:rsidRPr="007829E6">
        <w:rPr>
          <w:lang w:val="en-GB"/>
        </w:rPr>
        <w:t xml:space="preserve">Sharad Arora (Founder and Managing Director </w:t>
      </w:r>
      <w:proofErr w:type="spellStart"/>
      <w:r w:rsidR="00661D19" w:rsidRPr="007829E6">
        <w:rPr>
          <w:lang w:val="en-GB"/>
        </w:rPr>
        <w:t>Sensorise</w:t>
      </w:r>
      <w:proofErr w:type="spellEnd"/>
      <w:r w:rsidR="00661D19" w:rsidRPr="007829E6">
        <w:rPr>
          <w:lang w:val="en-GB"/>
        </w:rPr>
        <w:t xml:space="preserve"> Digital Services Private Limited, India). </w:t>
      </w:r>
      <w:r w:rsidR="004771EE" w:rsidRPr="007829E6">
        <w:rPr>
          <w:lang w:val="en-GB"/>
        </w:rPr>
        <w:t xml:space="preserve">The </w:t>
      </w:r>
      <w:r w:rsidR="00562D28" w:rsidRPr="007829E6">
        <w:rPr>
          <w:lang w:val="en-GB"/>
        </w:rPr>
        <w:t xml:space="preserve">Telecommunications Standards Development Society, India (TSDSI) is an autonomous, membership based, standards development organization (SDO) for Telecom/ICT products and services in India. It develops standards for access, back-haul, infrastructure systems, solutions and services that best meet India specific Telecom/ICT needs, based on research and innovation in India. </w:t>
      </w:r>
      <w:r w:rsidR="006C42E9" w:rsidRPr="007829E6">
        <w:rPr>
          <w:lang w:val="en-GB"/>
        </w:rPr>
        <w:t>Recently, TSDSI published a report [DCS Report] capturing the India specific flight requirements during take</w:t>
      </w:r>
      <w:r w:rsidR="006F1A09" w:rsidRPr="007829E6">
        <w:rPr>
          <w:lang w:val="en-GB"/>
        </w:rPr>
        <w:t>-</w:t>
      </w:r>
      <w:r w:rsidR="006C42E9" w:rsidRPr="007829E6">
        <w:rPr>
          <w:lang w:val="en-GB"/>
        </w:rPr>
        <w:t>off, in-flight and post-flight operations. This study includes the requirements on the connectivity aspects between drones and 3GPP cellular network and recommendations for using Digital Sky Platform [DGCA Guidance manual], a regulatory framework from Directorate General of Civil Aviation (DGCA), India for seamless and secure operations of Drones in Indian airspace.</w:t>
      </w:r>
    </w:p>
    <w:p w14:paraId="778A522B" w14:textId="3DC6EF64" w:rsidR="00083796" w:rsidRPr="007829E6" w:rsidRDefault="006C42E9" w:rsidP="00B861C6">
      <w:pPr>
        <w:rPr>
          <w:lang w:val="en-GB"/>
        </w:rPr>
      </w:pPr>
      <w:r w:rsidRPr="007829E6">
        <w:rPr>
          <w:lang w:val="en-GB"/>
        </w:rPr>
        <w:t>In terms of its current work within various SDOs, TSDSI</w:t>
      </w:r>
      <w:r w:rsidR="006F1A09" w:rsidRPr="007829E6">
        <w:rPr>
          <w:lang w:val="en-GB"/>
        </w:rPr>
        <w:t xml:space="preserve"> is working closely with</w:t>
      </w:r>
      <w:r w:rsidR="005F0AC2" w:rsidRPr="007829E6">
        <w:rPr>
          <w:lang w:val="en-GB"/>
        </w:rPr>
        <w:t xml:space="preserve"> Telecommunication Engineering Centre</w:t>
      </w:r>
      <w:r w:rsidR="006F1A09" w:rsidRPr="007829E6">
        <w:rPr>
          <w:lang w:val="en-GB"/>
        </w:rPr>
        <w:t xml:space="preserve"> </w:t>
      </w:r>
      <w:r w:rsidR="005F0AC2" w:rsidRPr="007829E6">
        <w:rPr>
          <w:lang w:val="en-GB"/>
        </w:rPr>
        <w:t>(</w:t>
      </w:r>
      <w:r w:rsidR="00083796" w:rsidRPr="007829E6">
        <w:rPr>
          <w:lang w:val="en-GB"/>
        </w:rPr>
        <w:t>TEC</w:t>
      </w:r>
      <w:r w:rsidR="005F0AC2" w:rsidRPr="007829E6">
        <w:rPr>
          <w:lang w:val="en-GB"/>
        </w:rPr>
        <w:t>)</w:t>
      </w:r>
      <w:r w:rsidR="00083796" w:rsidRPr="007829E6">
        <w:rPr>
          <w:lang w:val="en-GB"/>
        </w:rPr>
        <w:t xml:space="preserve"> </w:t>
      </w:r>
      <w:r w:rsidR="005F0AC2" w:rsidRPr="007829E6">
        <w:rPr>
          <w:lang w:val="en-GB"/>
        </w:rPr>
        <w:t>to incorporate</w:t>
      </w:r>
      <w:r w:rsidR="00CB7A8E" w:rsidRPr="007829E6">
        <w:rPr>
          <w:lang w:val="en-GB"/>
        </w:rPr>
        <w:t xml:space="preserve"> Vehicle Tracking Device </w:t>
      </w:r>
      <w:r w:rsidR="00083796" w:rsidRPr="007829E6">
        <w:rPr>
          <w:lang w:val="en-GB"/>
        </w:rPr>
        <w:t>as</w:t>
      </w:r>
      <w:r w:rsidR="00CB7A8E" w:rsidRPr="007829E6">
        <w:rPr>
          <w:lang w:val="en-GB"/>
        </w:rPr>
        <w:t xml:space="preserve"> part of the Mandatory Testing and Certification for Telecom Equipment (MTCTE</w:t>
      </w:r>
      <w:r w:rsidR="00083796" w:rsidRPr="007829E6">
        <w:rPr>
          <w:lang w:val="en-GB"/>
        </w:rPr>
        <w:t>)</w:t>
      </w:r>
      <w:r w:rsidR="00A4324A" w:rsidRPr="007829E6">
        <w:rPr>
          <w:lang w:val="en-GB"/>
        </w:rPr>
        <w:t>. Additionally,</w:t>
      </w:r>
      <w:r w:rsidR="00083796" w:rsidRPr="007829E6">
        <w:rPr>
          <w:lang w:val="en-GB"/>
        </w:rPr>
        <w:t xml:space="preserve"> the Essential Requirements are being drafted in </w:t>
      </w:r>
      <w:r w:rsidR="00A4324A" w:rsidRPr="007829E6">
        <w:rPr>
          <w:lang w:val="en-GB"/>
        </w:rPr>
        <w:t xml:space="preserve">close </w:t>
      </w:r>
      <w:r w:rsidR="00083796" w:rsidRPr="007829E6">
        <w:rPr>
          <w:lang w:val="en-GB"/>
        </w:rPr>
        <w:t>collaboration with the International Centre for Automotive Technology (ICAT)</w:t>
      </w:r>
      <w:r w:rsidR="00EE5E78" w:rsidRPr="007829E6">
        <w:rPr>
          <w:lang w:val="en-GB"/>
        </w:rPr>
        <w:t>. The</w:t>
      </w:r>
      <w:r w:rsidR="00083796" w:rsidRPr="007829E6">
        <w:rPr>
          <w:lang w:val="en-GB"/>
        </w:rPr>
        <w:t xml:space="preserve"> test schedule is likely to </w:t>
      </w:r>
      <w:r w:rsidR="00321D26" w:rsidRPr="007829E6">
        <w:rPr>
          <w:lang w:val="en-GB"/>
        </w:rPr>
        <w:t xml:space="preserve">be </w:t>
      </w:r>
      <w:r w:rsidR="00083796" w:rsidRPr="007829E6">
        <w:rPr>
          <w:lang w:val="en-GB"/>
        </w:rPr>
        <w:t xml:space="preserve">finalized in the </w:t>
      </w:r>
      <w:hyperlink r:id="rId39" w:history="1">
        <w:r w:rsidR="00EE5E78" w:rsidRPr="007829E6">
          <w:rPr>
            <w:rStyle w:val="Hyperlink"/>
            <w:szCs w:val="24"/>
            <w:lang w:val="en-GB"/>
          </w:rPr>
          <w:t>P</w:t>
        </w:r>
        <w:r w:rsidR="00083796" w:rsidRPr="007829E6">
          <w:rPr>
            <w:rStyle w:val="Hyperlink"/>
            <w:szCs w:val="24"/>
            <w:lang w:val="en-GB"/>
          </w:rPr>
          <w:t>hase 3</w:t>
        </w:r>
      </w:hyperlink>
      <w:r w:rsidR="00083796" w:rsidRPr="007829E6">
        <w:rPr>
          <w:lang w:val="en-GB"/>
        </w:rPr>
        <w:t xml:space="preserve"> of MTCTE implementation. </w:t>
      </w:r>
    </w:p>
    <w:p w14:paraId="3D34D072" w14:textId="5E1E11D1" w:rsidR="00CB7A8E" w:rsidRPr="007829E6" w:rsidRDefault="00117C0B" w:rsidP="00B861C6">
      <w:pPr>
        <w:rPr>
          <w:lang w:val="en-GB"/>
        </w:rPr>
      </w:pPr>
      <w:r w:rsidRPr="007829E6">
        <w:rPr>
          <w:lang w:val="en-GB"/>
        </w:rPr>
        <w:t xml:space="preserve">TSDSI is also working with the Bureau of Indian Standards (BIS) on the development of </w:t>
      </w:r>
      <w:r w:rsidR="00FD2F12" w:rsidRPr="007829E6">
        <w:rPr>
          <w:lang w:val="en-GB"/>
        </w:rPr>
        <w:t>I</w:t>
      </w:r>
      <w:r w:rsidR="00083796" w:rsidRPr="007829E6">
        <w:rPr>
          <w:lang w:val="en-GB"/>
        </w:rPr>
        <w:t xml:space="preserve">ndian </w:t>
      </w:r>
      <w:r w:rsidRPr="007829E6">
        <w:rPr>
          <w:lang w:val="en-GB"/>
        </w:rPr>
        <w:t>p</w:t>
      </w:r>
      <w:r w:rsidR="00083796" w:rsidRPr="007829E6">
        <w:rPr>
          <w:lang w:val="en-GB"/>
        </w:rPr>
        <w:t xml:space="preserve">roduct </w:t>
      </w:r>
      <w:r w:rsidRPr="007829E6">
        <w:rPr>
          <w:lang w:val="en-GB"/>
        </w:rPr>
        <w:t>s</w:t>
      </w:r>
      <w:r w:rsidR="00083796" w:rsidRPr="007829E6">
        <w:rPr>
          <w:lang w:val="en-GB"/>
        </w:rPr>
        <w:t xml:space="preserve">tandards </w:t>
      </w:r>
      <w:r w:rsidRPr="007829E6">
        <w:rPr>
          <w:lang w:val="en-GB"/>
        </w:rPr>
        <w:t xml:space="preserve">on ITS related to </w:t>
      </w:r>
      <w:r w:rsidR="00083796" w:rsidRPr="007829E6">
        <w:rPr>
          <w:lang w:val="en-GB"/>
        </w:rPr>
        <w:t xml:space="preserve">Automotive Tracking Device (ATD) and Integrated Systems and Intelligent Transport Systems (ITS): Reverse Parking Alert System (RPAS). </w:t>
      </w:r>
    </w:p>
    <w:p w14:paraId="599C74E3" w14:textId="568C6EF0" w:rsidR="004F3838" w:rsidRPr="007829E6" w:rsidRDefault="004F3838" w:rsidP="00515642">
      <w:pPr>
        <w:pStyle w:val="Heading2"/>
        <w:rPr>
          <w:rFonts w:ascii="Times New Roman" w:hAnsi="Times New Roman"/>
        </w:rPr>
      </w:pPr>
      <w:r w:rsidRPr="007829E6">
        <w:rPr>
          <w:rFonts w:ascii="Times New Roman" w:hAnsi="Times New Roman"/>
        </w:rPr>
        <w:t>3.1</w:t>
      </w:r>
      <w:r w:rsidR="00CC3192" w:rsidRPr="007829E6">
        <w:rPr>
          <w:rFonts w:ascii="Times New Roman" w:hAnsi="Times New Roman"/>
        </w:rPr>
        <w:t>1</w:t>
      </w:r>
      <w:r w:rsidRPr="007829E6">
        <w:rPr>
          <w:rFonts w:ascii="Times New Roman" w:hAnsi="Times New Roman"/>
        </w:rPr>
        <w:tab/>
      </w:r>
      <w:hyperlink r:id="rId40" w:history="1">
        <w:r w:rsidR="00BB231B" w:rsidRPr="007829E6">
          <w:rPr>
            <w:rStyle w:val="Hyperlink"/>
            <w:rFonts w:ascii="Times New Roman" w:hAnsi="Times New Roman"/>
          </w:rPr>
          <w:t>ISO TC241</w:t>
        </w:r>
      </w:hyperlink>
    </w:p>
    <w:p w14:paraId="28D218CA" w14:textId="3BA4D39E" w:rsidR="00202A08" w:rsidRPr="007829E6" w:rsidRDefault="004F3838" w:rsidP="00B861C6">
      <w:pPr>
        <w:rPr>
          <w:rFonts w:cs="Times New Roman"/>
          <w:szCs w:val="24"/>
          <w:lang w:val="en-GB"/>
        </w:rPr>
      </w:pPr>
      <w:r w:rsidRPr="007829E6">
        <w:rPr>
          <w:rFonts w:cs="Times New Roman"/>
          <w:szCs w:val="24"/>
          <w:lang w:val="en-GB"/>
        </w:rPr>
        <w:t>[</w:t>
      </w:r>
      <w:hyperlink r:id="rId41" w:history="1">
        <w:r w:rsidRPr="007829E6">
          <w:rPr>
            <w:rStyle w:val="Hyperlink"/>
            <w:szCs w:val="24"/>
            <w:lang w:val="en-GB"/>
          </w:rPr>
          <w:t xml:space="preserve">Doc </w:t>
        </w:r>
        <w:r w:rsidR="007317FB" w:rsidRPr="007829E6">
          <w:rPr>
            <w:rStyle w:val="Hyperlink"/>
            <w:szCs w:val="24"/>
            <w:lang w:val="en-GB"/>
          </w:rPr>
          <w:t>1</w:t>
        </w:r>
        <w:r w:rsidR="00771015" w:rsidRPr="007829E6">
          <w:rPr>
            <w:rStyle w:val="Hyperlink"/>
            <w:szCs w:val="24"/>
            <w:lang w:val="en-GB"/>
          </w:rPr>
          <w:t>0</w:t>
        </w:r>
      </w:hyperlink>
      <w:r w:rsidRPr="007829E6">
        <w:rPr>
          <w:rFonts w:cs="Times New Roman"/>
          <w:szCs w:val="24"/>
          <w:lang w:val="en-GB"/>
        </w:rPr>
        <w:t xml:space="preserve">] was submitted </w:t>
      </w:r>
      <w:r w:rsidR="00771015" w:rsidRPr="007829E6">
        <w:rPr>
          <w:rFonts w:cs="Times New Roman"/>
          <w:szCs w:val="24"/>
          <w:lang w:val="en-GB"/>
        </w:rPr>
        <w:t>and</w:t>
      </w:r>
      <w:r w:rsidR="004711EA" w:rsidRPr="007829E6">
        <w:rPr>
          <w:rFonts w:cs="Times New Roman"/>
          <w:szCs w:val="24"/>
          <w:lang w:val="en-GB"/>
        </w:rPr>
        <w:t xml:space="preserve"> presented</w:t>
      </w:r>
      <w:r w:rsidR="00BA4B1F" w:rsidRPr="007829E6">
        <w:rPr>
          <w:rFonts w:cs="Times New Roman"/>
          <w:szCs w:val="24"/>
          <w:lang w:val="en-GB"/>
        </w:rPr>
        <w:t xml:space="preserve"> </w:t>
      </w:r>
      <w:r w:rsidR="001F00DB" w:rsidRPr="007829E6">
        <w:rPr>
          <w:rFonts w:cs="Times New Roman"/>
          <w:szCs w:val="24"/>
          <w:lang w:val="en-GB"/>
        </w:rPr>
        <w:t>by Dave Conway (Convenor WG6).</w:t>
      </w:r>
    </w:p>
    <w:p w14:paraId="3D5739A1" w14:textId="1C197C52" w:rsidR="001F00DB" w:rsidRPr="007829E6" w:rsidRDefault="001F00DB" w:rsidP="00B861C6">
      <w:pPr>
        <w:rPr>
          <w:rFonts w:cs="Times New Roman"/>
          <w:szCs w:val="24"/>
          <w:lang w:val="en-GB"/>
        </w:rPr>
      </w:pPr>
      <w:r w:rsidRPr="007829E6">
        <w:rPr>
          <w:rFonts w:cs="Times New Roman"/>
          <w:szCs w:val="24"/>
          <w:lang w:val="en-GB"/>
        </w:rPr>
        <w:t>The presentation highlighted scenarios that could go wrong with autonomous driving including:</w:t>
      </w:r>
    </w:p>
    <w:p w14:paraId="18C321FE" w14:textId="7D35D776" w:rsidR="001F00DB" w:rsidRPr="007829E6" w:rsidRDefault="00644CE4" w:rsidP="00644CE4">
      <w:pPr>
        <w:pStyle w:val="enumlev1"/>
      </w:pPr>
      <w:r>
        <w:rPr>
          <w:i/>
          <w:iCs/>
        </w:rPr>
        <w:t>•</w:t>
      </w:r>
      <w:r>
        <w:rPr>
          <w:i/>
          <w:iCs/>
        </w:rPr>
        <w:tab/>
      </w:r>
      <w:r w:rsidR="001F00DB" w:rsidRPr="007829E6">
        <w:rPr>
          <w:i/>
          <w:iCs/>
        </w:rPr>
        <w:t>Scenario 1</w:t>
      </w:r>
      <w:r w:rsidR="001F00DB" w:rsidRPr="007829E6">
        <w:t>: The vehicle detects two living creatures in its path. It can only avoid one? Which does it hit? Avoid the moose to save the car, but hit the child?</w:t>
      </w:r>
    </w:p>
    <w:p w14:paraId="2FFBEC66" w14:textId="4172E309" w:rsidR="001F00DB" w:rsidRPr="007829E6" w:rsidRDefault="00644CE4" w:rsidP="00644CE4">
      <w:pPr>
        <w:pStyle w:val="enumlev1"/>
      </w:pPr>
      <w:r>
        <w:rPr>
          <w:i/>
          <w:iCs/>
        </w:rPr>
        <w:t>•</w:t>
      </w:r>
      <w:r>
        <w:rPr>
          <w:i/>
          <w:iCs/>
        </w:rPr>
        <w:tab/>
      </w:r>
      <w:r w:rsidR="001F00DB" w:rsidRPr="007829E6">
        <w:rPr>
          <w:i/>
          <w:iCs/>
        </w:rPr>
        <w:t>Scenario 2</w:t>
      </w:r>
      <w:r w:rsidR="001F00DB" w:rsidRPr="007829E6">
        <w:t>: Two driverless vehicles approach a single lane width passing point. Which has right of way? The one with greatest sense of urgency algorithm?</w:t>
      </w:r>
    </w:p>
    <w:p w14:paraId="0C639F2F" w14:textId="7A49D928" w:rsidR="001F00DB" w:rsidRPr="007829E6" w:rsidRDefault="001F00DB" w:rsidP="00B861C6">
      <w:pPr>
        <w:rPr>
          <w:lang w:val="en-GB"/>
        </w:rPr>
      </w:pPr>
      <w:r w:rsidRPr="007829E6">
        <w:rPr>
          <w:lang w:val="en-GB"/>
        </w:rPr>
        <w:t>In line with the above, Scope of ISO 39003 is being developed.</w:t>
      </w:r>
      <w:r w:rsidRPr="007829E6">
        <w:t xml:space="preserve"> </w:t>
      </w:r>
      <w:r w:rsidRPr="007829E6">
        <w:rPr>
          <w:lang w:val="en-GB"/>
        </w:rPr>
        <w:t xml:space="preserve">It will detail aspects of an autonomous vehicle that require considerations to made by the designer/manufacturer to ensure that key aspects are not overlooked or disregarded. This standard does not offer the technical precision to prescribe the required controls but would, rather, offer a set of “protocol guidelines” that a vehicle manufacturer </w:t>
      </w:r>
      <w:r w:rsidRPr="007829E6">
        <w:rPr>
          <w:lang w:val="en-GB"/>
        </w:rPr>
        <w:lastRenderedPageBreak/>
        <w:t>might choose to self-certify against to assure that the desired necessary ethical considerations were addressed during design and effectively controlled.</w:t>
      </w:r>
      <w:r w:rsidRPr="007829E6">
        <w:t xml:space="preserve"> The </w:t>
      </w:r>
      <w:r w:rsidRPr="007829E6">
        <w:rPr>
          <w:lang w:val="en-GB"/>
        </w:rPr>
        <w:t xml:space="preserve">Committee Draft of the same </w:t>
      </w:r>
      <w:r w:rsidR="005B6886" w:rsidRPr="007829E6">
        <w:rPr>
          <w:lang w:val="en-GB"/>
        </w:rPr>
        <w:t>was</w:t>
      </w:r>
      <w:r w:rsidRPr="007829E6">
        <w:rPr>
          <w:lang w:val="en-GB"/>
        </w:rPr>
        <w:t xml:space="preserve"> published on 14 February 2022.</w:t>
      </w:r>
      <w:r w:rsidR="00CC1A66" w:rsidRPr="007829E6">
        <w:rPr>
          <w:lang w:val="en-GB"/>
        </w:rPr>
        <w:t xml:space="preserve"> Next meeting is planned on 27-28 April 2022</w:t>
      </w:r>
    </w:p>
    <w:p w14:paraId="12405AE8" w14:textId="77777777" w:rsidR="005B6886" w:rsidRPr="007829E6" w:rsidRDefault="005B6886" w:rsidP="00B861C6">
      <w:pPr>
        <w:rPr>
          <w:lang w:val="en-GB"/>
        </w:rPr>
      </w:pPr>
      <w:r w:rsidRPr="007829E6">
        <w:rPr>
          <w:lang w:val="en-GB"/>
        </w:rPr>
        <w:t>The ISO TC241 collaborates with FG-AI4AD with various exchanges between Bryn Balcombe and Dave Conway on the complementarity of the efforts. ITU is not a stable representative in the committee meetings which are all held virtually due to COVID in the last two years.</w:t>
      </w:r>
    </w:p>
    <w:p w14:paraId="0F06ECB9" w14:textId="49750D00" w:rsidR="005B6886" w:rsidRPr="007829E6" w:rsidRDefault="00CC1A66" w:rsidP="00B861C6">
      <w:pPr>
        <w:rPr>
          <w:lang w:val="en-GB"/>
        </w:rPr>
      </w:pPr>
      <w:r w:rsidRPr="007829E6">
        <w:rPr>
          <w:lang w:val="en-GB"/>
        </w:rPr>
        <w:t xml:space="preserve">The Chair of FG-AI4AD, </w:t>
      </w:r>
      <w:r w:rsidR="005B6886" w:rsidRPr="007829E6">
        <w:rPr>
          <w:lang w:val="en-GB"/>
        </w:rPr>
        <w:t>Bryn</w:t>
      </w:r>
      <w:r w:rsidRPr="007829E6">
        <w:rPr>
          <w:lang w:val="en-GB"/>
        </w:rPr>
        <w:t xml:space="preserve"> Balcombe is invited to </w:t>
      </w:r>
      <w:r w:rsidR="005B6886" w:rsidRPr="007829E6">
        <w:rPr>
          <w:lang w:val="en-GB"/>
        </w:rPr>
        <w:t xml:space="preserve">foster collaboration with </w:t>
      </w:r>
      <w:r w:rsidRPr="007829E6">
        <w:rPr>
          <w:lang w:val="en-GB"/>
        </w:rPr>
        <w:t xml:space="preserve">ISO </w:t>
      </w:r>
      <w:r w:rsidR="005B6886" w:rsidRPr="007829E6">
        <w:rPr>
          <w:lang w:val="en-GB"/>
        </w:rPr>
        <w:t>TC241</w:t>
      </w:r>
      <w:r w:rsidRPr="007829E6">
        <w:rPr>
          <w:lang w:val="en-GB"/>
        </w:rPr>
        <w:t>.</w:t>
      </w:r>
    </w:p>
    <w:p w14:paraId="38B54600" w14:textId="727E18B7" w:rsidR="0000614E" w:rsidRPr="007829E6" w:rsidRDefault="0000614E" w:rsidP="00515642">
      <w:pPr>
        <w:pStyle w:val="Heading2"/>
        <w:rPr>
          <w:rFonts w:ascii="Times New Roman" w:hAnsi="Times New Roman"/>
        </w:rPr>
      </w:pPr>
      <w:r w:rsidRPr="007829E6">
        <w:rPr>
          <w:rFonts w:ascii="Times New Roman" w:hAnsi="Times New Roman"/>
        </w:rPr>
        <w:t>3.1</w:t>
      </w:r>
      <w:r w:rsidR="00CC3192" w:rsidRPr="007829E6">
        <w:rPr>
          <w:rFonts w:ascii="Times New Roman" w:hAnsi="Times New Roman"/>
        </w:rPr>
        <w:t>2</w:t>
      </w:r>
      <w:r w:rsidRPr="007829E6">
        <w:rPr>
          <w:rFonts w:ascii="Times New Roman" w:hAnsi="Times New Roman"/>
        </w:rPr>
        <w:tab/>
      </w:r>
      <w:hyperlink r:id="rId42">
        <w:r w:rsidRPr="007829E6">
          <w:rPr>
            <w:rStyle w:val="Hyperlink"/>
            <w:rFonts w:ascii="Times New Roman" w:hAnsi="Times New Roman"/>
          </w:rPr>
          <w:t xml:space="preserve">IEEE 802.11 </w:t>
        </w:r>
        <w:proofErr w:type="spellStart"/>
        <w:r w:rsidRPr="007829E6">
          <w:rPr>
            <w:rStyle w:val="Hyperlink"/>
            <w:rFonts w:ascii="Times New Roman" w:hAnsi="Times New Roman"/>
          </w:rPr>
          <w:t>TGbd</w:t>
        </w:r>
        <w:proofErr w:type="spellEnd"/>
      </w:hyperlink>
    </w:p>
    <w:p w14:paraId="1D4B4A17" w14:textId="2B2061F3" w:rsidR="0000614E" w:rsidRPr="007829E6" w:rsidRDefault="0000614E" w:rsidP="00B861C6">
      <w:pPr>
        <w:rPr>
          <w:rFonts w:cs="Times New Roman"/>
          <w:szCs w:val="24"/>
          <w:lang w:val="en-GB"/>
        </w:rPr>
      </w:pPr>
      <w:r w:rsidRPr="007829E6">
        <w:rPr>
          <w:rFonts w:cs="Times New Roman"/>
          <w:szCs w:val="24"/>
          <w:lang w:val="en-GB"/>
        </w:rPr>
        <w:t>[</w:t>
      </w:r>
      <w:hyperlink r:id="rId43" w:history="1">
        <w:r w:rsidRPr="007829E6">
          <w:rPr>
            <w:rStyle w:val="Hyperlink"/>
            <w:szCs w:val="24"/>
            <w:lang w:val="en-GB"/>
          </w:rPr>
          <w:t xml:space="preserve">Doc </w:t>
        </w:r>
        <w:r w:rsidR="0021319C" w:rsidRPr="007829E6">
          <w:rPr>
            <w:rStyle w:val="Hyperlink"/>
            <w:szCs w:val="24"/>
            <w:lang w:val="en-GB"/>
          </w:rPr>
          <w:t>16</w:t>
        </w:r>
      </w:hyperlink>
      <w:r w:rsidRPr="007829E6">
        <w:rPr>
          <w:rFonts w:cs="Times New Roman"/>
          <w:szCs w:val="24"/>
          <w:lang w:val="en-GB"/>
        </w:rPr>
        <w:t>] was submitted and presented by Bo Sun.</w:t>
      </w:r>
    </w:p>
    <w:p w14:paraId="7DA30C24" w14:textId="37C4B7CE" w:rsidR="0000614E" w:rsidRPr="007829E6" w:rsidRDefault="0000614E" w:rsidP="00B861C6">
      <w:pPr>
        <w:rPr>
          <w:rFonts w:cs="Times New Roman"/>
          <w:szCs w:val="24"/>
        </w:rPr>
      </w:pPr>
      <w:r w:rsidRPr="007829E6">
        <w:rPr>
          <w:rFonts w:cs="Times New Roman"/>
          <w:szCs w:val="24"/>
          <w:lang w:val="en-GB"/>
        </w:rPr>
        <w:t xml:space="preserve">This presentation </w:t>
      </w:r>
      <w:r w:rsidRPr="007829E6">
        <w:rPr>
          <w:rFonts w:cs="Times New Roman"/>
          <w:szCs w:val="24"/>
        </w:rPr>
        <w:t>highlighted that no physical meetings</w:t>
      </w:r>
      <w:r w:rsidR="007704AF" w:rsidRPr="007829E6">
        <w:rPr>
          <w:rFonts w:cs="Times New Roman"/>
          <w:szCs w:val="24"/>
        </w:rPr>
        <w:t xml:space="preserve"> </w:t>
      </w:r>
      <w:r w:rsidRPr="007829E6">
        <w:rPr>
          <w:rFonts w:cs="Times New Roman"/>
          <w:szCs w:val="24"/>
        </w:rPr>
        <w:t>have been held for the Group since March 2020</w:t>
      </w:r>
      <w:r w:rsidR="007704AF" w:rsidRPr="007829E6">
        <w:rPr>
          <w:rFonts w:cs="Times New Roman"/>
          <w:szCs w:val="24"/>
        </w:rPr>
        <w:t xml:space="preserve"> (only remote meetings took place)</w:t>
      </w:r>
      <w:r w:rsidRPr="007829E6">
        <w:rPr>
          <w:rFonts w:cs="Times New Roman"/>
          <w:szCs w:val="24"/>
        </w:rPr>
        <w:t xml:space="preserve">. </w:t>
      </w:r>
      <w:r w:rsidR="00484282" w:rsidRPr="007829E6">
        <w:rPr>
          <w:rFonts w:cs="Times New Roman"/>
          <w:szCs w:val="24"/>
        </w:rPr>
        <w:t xml:space="preserve">IEEE P802.11bd were in WG LB recirculation from D1.0 to D3.0. In 2022 Mar IEEE 802.11 virtual plenary meeting, </w:t>
      </w:r>
      <w:proofErr w:type="spellStart"/>
      <w:r w:rsidR="00484282" w:rsidRPr="007829E6">
        <w:rPr>
          <w:rFonts w:cs="Times New Roman"/>
          <w:szCs w:val="24"/>
        </w:rPr>
        <w:t>TGbd</w:t>
      </w:r>
      <w:proofErr w:type="spellEnd"/>
      <w:r w:rsidR="00484282" w:rsidRPr="007829E6">
        <w:rPr>
          <w:rFonts w:cs="Times New Roman"/>
          <w:szCs w:val="24"/>
        </w:rPr>
        <w:t xml:space="preserve"> approved resolutions to all comments for LB 259 and WG11 approved the generation of D4.0.</w:t>
      </w:r>
      <w:r w:rsidR="002A7B84" w:rsidRPr="007829E6">
        <w:rPr>
          <w:rFonts w:cs="Times New Roman"/>
          <w:szCs w:val="24"/>
        </w:rPr>
        <w:t xml:space="preserve"> IEEE 802.11 WG has approved a motion to request IEEE-SA 802 EC to conditionally approve forwarding P802.11bd to SA Ballot. The </w:t>
      </w:r>
      <w:proofErr w:type="spellStart"/>
      <w:r w:rsidR="002A7B84" w:rsidRPr="007829E6">
        <w:rPr>
          <w:rFonts w:cs="Times New Roman"/>
          <w:szCs w:val="24"/>
        </w:rPr>
        <w:t>TGbd</w:t>
      </w:r>
      <w:proofErr w:type="spellEnd"/>
      <w:r w:rsidR="002A7B84" w:rsidRPr="007829E6">
        <w:rPr>
          <w:rFonts w:cs="Times New Roman"/>
          <w:szCs w:val="24"/>
        </w:rPr>
        <w:t xml:space="preserve"> has appointed </w:t>
      </w:r>
      <w:proofErr w:type="spellStart"/>
      <w:r w:rsidR="002A7B84" w:rsidRPr="007829E6">
        <w:rPr>
          <w:rFonts w:cs="Times New Roman"/>
          <w:szCs w:val="24"/>
        </w:rPr>
        <w:t>Yujin</w:t>
      </w:r>
      <w:proofErr w:type="spellEnd"/>
      <w:r w:rsidR="002A7B84" w:rsidRPr="007829E6">
        <w:rPr>
          <w:rFonts w:cs="Times New Roman"/>
          <w:szCs w:val="24"/>
        </w:rPr>
        <w:t xml:space="preserve"> Noh as Tech Editor after </w:t>
      </w:r>
      <w:proofErr w:type="spellStart"/>
      <w:r w:rsidR="002A7B84" w:rsidRPr="007829E6">
        <w:rPr>
          <w:rFonts w:cs="Times New Roman"/>
          <w:szCs w:val="24"/>
        </w:rPr>
        <w:t>Bahar</w:t>
      </w:r>
      <w:proofErr w:type="spellEnd"/>
      <w:r w:rsidR="002A7B84" w:rsidRPr="007829E6">
        <w:rPr>
          <w:rFonts w:cs="Times New Roman"/>
          <w:szCs w:val="24"/>
        </w:rPr>
        <w:t xml:space="preserve"> Sadeghi stepped down.</w:t>
      </w:r>
      <w:r w:rsidR="00D33A22" w:rsidRPr="007829E6">
        <w:rPr>
          <w:rFonts w:cs="Times New Roman"/>
          <w:szCs w:val="24"/>
        </w:rPr>
        <w:t xml:space="preserve"> As a part of the future meetings, the following will be organized:</w:t>
      </w:r>
    </w:p>
    <w:p w14:paraId="2EE9C878" w14:textId="1B8B71E0" w:rsidR="006F317F" w:rsidRPr="007829E6" w:rsidRDefault="00644CE4" w:rsidP="00644CE4">
      <w:pPr>
        <w:pStyle w:val="enumlev1"/>
      </w:pPr>
      <w:r>
        <w:t>•</w:t>
      </w:r>
      <w:r>
        <w:tab/>
      </w:r>
      <w:r w:rsidR="006F317F" w:rsidRPr="007829E6">
        <w:t>IEEE 802.11 #193, WG11 Interim meeting, May 8~13, Warsaw, Poland, Hybrid</w:t>
      </w:r>
    </w:p>
    <w:p w14:paraId="7B294D67" w14:textId="3AE02B29" w:rsidR="006F317F" w:rsidRPr="007829E6" w:rsidRDefault="00644CE4" w:rsidP="00644CE4">
      <w:pPr>
        <w:pStyle w:val="enumlev1"/>
      </w:pPr>
      <w:r>
        <w:t>•</w:t>
      </w:r>
      <w:r>
        <w:tab/>
      </w:r>
      <w:r w:rsidR="006F317F" w:rsidRPr="007829E6">
        <w:t>IEEE 802.11 #194, WG11 Plenary meeting, Jul 10~15, Montreal, Canada, Hybrid</w:t>
      </w:r>
    </w:p>
    <w:p w14:paraId="69F990CD" w14:textId="11E002D5" w:rsidR="006F317F" w:rsidRPr="007829E6" w:rsidRDefault="00644CE4" w:rsidP="00644CE4">
      <w:pPr>
        <w:pStyle w:val="enumlev1"/>
      </w:pPr>
      <w:r>
        <w:t>•</w:t>
      </w:r>
      <w:r>
        <w:tab/>
      </w:r>
      <w:r w:rsidR="006F317F" w:rsidRPr="007829E6">
        <w:t>IEEE 802.11 #195, WG11 Interim meeting, Sep 11~16, Waikoloa, Kona, HI, USA</w:t>
      </w:r>
    </w:p>
    <w:p w14:paraId="44D3BB31" w14:textId="055D36C4" w:rsidR="00DE6DEB" w:rsidRPr="007829E6" w:rsidRDefault="00644CE4" w:rsidP="00644CE4">
      <w:pPr>
        <w:pStyle w:val="enumlev1"/>
        <w:rPr>
          <w:b/>
          <w:bCs/>
        </w:rPr>
      </w:pPr>
      <w:r>
        <w:t>•</w:t>
      </w:r>
      <w:r>
        <w:tab/>
      </w:r>
      <w:r w:rsidR="006F317F" w:rsidRPr="007829E6">
        <w:t>IEEE 802.11 #196, WG11 Plenary meeting, Nov 13~18, Bangkok, Thailan</w:t>
      </w:r>
      <w:r w:rsidR="00E912C0" w:rsidRPr="007829E6">
        <w:t>d</w:t>
      </w:r>
    </w:p>
    <w:p w14:paraId="4CBAE968" w14:textId="5BE512C6" w:rsidR="00EB072F" w:rsidRPr="007829E6" w:rsidRDefault="00EB072F" w:rsidP="00515642">
      <w:pPr>
        <w:pStyle w:val="Heading2"/>
        <w:rPr>
          <w:rFonts w:ascii="Times New Roman" w:hAnsi="Times New Roman"/>
        </w:rPr>
      </w:pPr>
      <w:r w:rsidRPr="007829E6">
        <w:rPr>
          <w:rFonts w:ascii="Times New Roman" w:hAnsi="Times New Roman"/>
        </w:rPr>
        <w:t>3.1</w:t>
      </w:r>
      <w:r w:rsidR="00CC3192" w:rsidRPr="007829E6">
        <w:rPr>
          <w:rFonts w:ascii="Times New Roman" w:hAnsi="Times New Roman"/>
        </w:rPr>
        <w:t>3</w:t>
      </w:r>
      <w:r w:rsidRPr="007829E6">
        <w:rPr>
          <w:rFonts w:ascii="Times New Roman" w:hAnsi="Times New Roman"/>
        </w:rPr>
        <w:tab/>
      </w:r>
      <w:hyperlink r:id="rId44">
        <w:r w:rsidRPr="007829E6">
          <w:rPr>
            <w:rStyle w:val="Hyperlink"/>
            <w:rFonts w:ascii="Times New Roman" w:hAnsi="Times New Roman"/>
          </w:rPr>
          <w:t>CCSA</w:t>
        </w:r>
      </w:hyperlink>
    </w:p>
    <w:p w14:paraId="39990855" w14:textId="6923104B" w:rsidR="00EB072F" w:rsidRPr="007829E6" w:rsidRDefault="00EB072F" w:rsidP="00B861C6">
      <w:pPr>
        <w:rPr>
          <w:rFonts w:cs="Times New Roman"/>
          <w:szCs w:val="24"/>
          <w:lang w:val="en-GB"/>
        </w:rPr>
      </w:pPr>
      <w:r w:rsidRPr="007829E6">
        <w:rPr>
          <w:rFonts w:cs="Times New Roman"/>
          <w:szCs w:val="24"/>
          <w:lang w:val="en-GB"/>
        </w:rPr>
        <w:t>[</w:t>
      </w:r>
      <w:hyperlink r:id="rId45" w:history="1">
        <w:r w:rsidRPr="007829E6">
          <w:rPr>
            <w:rStyle w:val="Hyperlink"/>
            <w:szCs w:val="24"/>
            <w:lang w:val="en-GB"/>
          </w:rPr>
          <w:t>Doc 12</w:t>
        </w:r>
      </w:hyperlink>
      <w:r w:rsidRPr="007829E6">
        <w:rPr>
          <w:rFonts w:cs="Times New Roman"/>
          <w:szCs w:val="24"/>
          <w:lang w:val="en-GB"/>
        </w:rPr>
        <w:t xml:space="preserve">] was submitted and presented Ge </w:t>
      </w:r>
      <w:proofErr w:type="spellStart"/>
      <w:r w:rsidRPr="007829E6">
        <w:rPr>
          <w:rFonts w:cs="Times New Roman"/>
          <w:szCs w:val="24"/>
          <w:lang w:val="en-GB"/>
        </w:rPr>
        <w:t>Yuming</w:t>
      </w:r>
      <w:proofErr w:type="spellEnd"/>
      <w:r w:rsidRPr="007829E6">
        <w:rPr>
          <w:rFonts w:cs="Times New Roman"/>
          <w:szCs w:val="24"/>
          <w:lang w:val="en-GB"/>
        </w:rPr>
        <w:t>.</w:t>
      </w:r>
    </w:p>
    <w:p w14:paraId="3EE17EA5" w14:textId="1FEEE1EE" w:rsidR="00EB072F" w:rsidRPr="007829E6" w:rsidRDefault="007317FB" w:rsidP="00B861C6">
      <w:pPr>
        <w:rPr>
          <w:rFonts w:cs="Times New Roman"/>
          <w:szCs w:val="24"/>
        </w:rPr>
      </w:pPr>
      <w:r w:rsidRPr="007829E6">
        <w:rPr>
          <w:rFonts w:cs="Times New Roman"/>
          <w:szCs w:val="24"/>
        </w:rPr>
        <w:t>The presentation highlighted the various Technical Committees are functioning (TC):</w:t>
      </w:r>
    </w:p>
    <w:p w14:paraId="6F044BB2" w14:textId="07686910"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TC1:</w:t>
      </w:r>
      <w:r w:rsidR="00772FC2">
        <w:rPr>
          <w:rFonts w:eastAsia="Microsoft YaHei"/>
        </w:rPr>
        <w:t xml:space="preserve"> </w:t>
      </w:r>
      <w:r w:rsidR="007317FB" w:rsidRPr="007829E6">
        <w:rPr>
          <w:rFonts w:eastAsia="Microsoft YaHei"/>
        </w:rPr>
        <w:t>Internet and application</w:t>
      </w:r>
    </w:p>
    <w:p w14:paraId="12D8D730" w14:textId="6953BF5D"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TC3:</w:t>
      </w:r>
      <w:r w:rsidR="00772FC2">
        <w:rPr>
          <w:rFonts w:eastAsia="Microsoft YaHei"/>
        </w:rPr>
        <w:t xml:space="preserve"> </w:t>
      </w:r>
      <w:r w:rsidR="007317FB" w:rsidRPr="007829E6">
        <w:rPr>
          <w:rFonts w:eastAsia="Microsoft YaHei"/>
        </w:rPr>
        <w:t>Network</w:t>
      </w:r>
    </w:p>
    <w:p w14:paraId="23C41917" w14:textId="7AF488AF"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TC4:</w:t>
      </w:r>
      <w:r w:rsidR="00772FC2">
        <w:rPr>
          <w:rFonts w:eastAsia="Microsoft YaHei"/>
        </w:rPr>
        <w:t xml:space="preserve"> </w:t>
      </w:r>
      <w:r w:rsidR="007317FB" w:rsidRPr="007829E6">
        <w:rPr>
          <w:rFonts w:eastAsia="Microsoft YaHei"/>
        </w:rPr>
        <w:t>Communication power supply &amp; station operational environment</w:t>
      </w:r>
    </w:p>
    <w:p w14:paraId="35035A3A" w14:textId="52C8FDC0"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TC5:</w:t>
      </w:r>
      <w:r w:rsidR="00772FC2">
        <w:rPr>
          <w:rFonts w:eastAsia="Microsoft YaHei"/>
        </w:rPr>
        <w:t xml:space="preserve"> </w:t>
      </w:r>
      <w:r w:rsidR="007317FB" w:rsidRPr="007829E6">
        <w:rPr>
          <w:rFonts w:eastAsia="Microsoft YaHei"/>
        </w:rPr>
        <w:t>Wireless communication</w:t>
      </w:r>
    </w:p>
    <w:p w14:paraId="5CA938DD" w14:textId="4C8DB95D"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TC6:</w:t>
      </w:r>
      <w:r w:rsidR="00772FC2">
        <w:rPr>
          <w:rFonts w:eastAsia="Microsoft YaHei"/>
        </w:rPr>
        <w:t xml:space="preserve"> </w:t>
      </w:r>
      <w:r w:rsidR="007317FB" w:rsidRPr="007829E6">
        <w:rPr>
          <w:rFonts w:eastAsia="Microsoft YaHei"/>
        </w:rPr>
        <w:t>Transport and access network</w:t>
      </w:r>
    </w:p>
    <w:p w14:paraId="62F74F4C" w14:textId="31B0B060"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TC7:</w:t>
      </w:r>
      <w:r w:rsidR="00772FC2">
        <w:rPr>
          <w:rFonts w:eastAsia="Microsoft YaHei"/>
        </w:rPr>
        <w:t xml:space="preserve"> </w:t>
      </w:r>
      <w:r w:rsidR="007317FB" w:rsidRPr="007829E6">
        <w:rPr>
          <w:rFonts w:eastAsia="Microsoft YaHei"/>
        </w:rPr>
        <w:t>Network management &amp; operation support</w:t>
      </w:r>
    </w:p>
    <w:p w14:paraId="44AA0EB8" w14:textId="438586D4"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TC8:</w:t>
      </w:r>
      <w:r w:rsidR="00772FC2">
        <w:rPr>
          <w:rFonts w:eastAsia="Microsoft YaHei"/>
        </w:rPr>
        <w:t xml:space="preserve"> </w:t>
      </w:r>
      <w:r w:rsidR="007317FB" w:rsidRPr="007829E6">
        <w:rPr>
          <w:rFonts w:eastAsia="Microsoft YaHei"/>
        </w:rPr>
        <w:t>Network &amp; information security</w:t>
      </w:r>
    </w:p>
    <w:p w14:paraId="4B038934" w14:textId="28D25F4E"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TC9:</w:t>
      </w:r>
      <w:r w:rsidR="00772FC2">
        <w:rPr>
          <w:rFonts w:eastAsia="Microsoft YaHei"/>
        </w:rPr>
        <w:t xml:space="preserve"> </w:t>
      </w:r>
      <w:r w:rsidR="007317FB" w:rsidRPr="007829E6">
        <w:rPr>
          <w:rFonts w:eastAsia="Microsoft YaHei"/>
        </w:rPr>
        <w:t>Electromagnetic environment &amp;protection</w:t>
      </w:r>
    </w:p>
    <w:p w14:paraId="61B359FE" w14:textId="53ACE155"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TC10:</w:t>
      </w:r>
      <w:r w:rsidR="00772FC2">
        <w:rPr>
          <w:rFonts w:eastAsia="Microsoft YaHei"/>
        </w:rPr>
        <w:t xml:space="preserve"> </w:t>
      </w:r>
      <w:r w:rsidR="007317FB" w:rsidRPr="007829E6">
        <w:rPr>
          <w:rFonts w:eastAsia="Microsoft YaHei"/>
        </w:rPr>
        <w:t>IoT</w:t>
      </w:r>
    </w:p>
    <w:p w14:paraId="389057C4" w14:textId="749FBF5B"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TC11:</w:t>
      </w:r>
      <w:r w:rsidR="00772FC2">
        <w:rPr>
          <w:rFonts w:eastAsia="Microsoft YaHei"/>
        </w:rPr>
        <w:t xml:space="preserve"> </w:t>
      </w:r>
      <w:r w:rsidR="007317FB" w:rsidRPr="007829E6">
        <w:rPr>
          <w:rFonts w:eastAsia="Microsoft YaHei"/>
        </w:rPr>
        <w:t>Mobile internet application and terminal technical</w:t>
      </w:r>
    </w:p>
    <w:p w14:paraId="1483C2A9" w14:textId="69C51154" w:rsidR="007317FB" w:rsidRPr="007829E6" w:rsidRDefault="00644CE4" w:rsidP="00644CE4">
      <w:pPr>
        <w:pStyle w:val="enumlev1"/>
      </w:pPr>
      <w:r>
        <w:rPr>
          <w:rFonts w:eastAsia="Microsoft YaHei"/>
        </w:rPr>
        <w:t>•</w:t>
      </w:r>
      <w:r>
        <w:rPr>
          <w:rFonts w:eastAsia="Microsoft YaHei"/>
        </w:rPr>
        <w:tab/>
      </w:r>
      <w:r w:rsidR="007317FB" w:rsidRPr="007829E6">
        <w:rPr>
          <w:rFonts w:eastAsia="Microsoft YaHei"/>
        </w:rPr>
        <w:t>TC12</w:t>
      </w:r>
      <w:r w:rsidR="00772FC2">
        <w:rPr>
          <w:rFonts w:eastAsia="Microsoft YaHei" w:hint="eastAsia"/>
        </w:rPr>
        <w:t>:</w:t>
      </w:r>
      <w:r w:rsidR="00772FC2">
        <w:rPr>
          <w:rFonts w:eastAsia="Microsoft YaHei"/>
        </w:rPr>
        <w:t xml:space="preserve"> </w:t>
      </w:r>
      <w:r w:rsidR="007317FB" w:rsidRPr="007829E6">
        <w:rPr>
          <w:rFonts w:eastAsia="Microsoft YaHei"/>
        </w:rPr>
        <w:t xml:space="preserve">Aerospace Communication Technology </w:t>
      </w:r>
    </w:p>
    <w:p w14:paraId="207C28E9" w14:textId="188FF13B" w:rsidR="007317FB" w:rsidRPr="007829E6" w:rsidRDefault="007317FB" w:rsidP="00B861C6">
      <w:pPr>
        <w:rPr>
          <w:lang w:val="en-GB"/>
        </w:rPr>
      </w:pPr>
      <w:r w:rsidRPr="007829E6">
        <w:rPr>
          <w:lang w:val="en-GB"/>
        </w:rPr>
        <w:t>The presentation also provided an overview of the Technology and Standardization Architecture of V2X in CCSA including aspects such as assisted driving, automated driving, remote driving, traffic efficiency and telematics among others.</w:t>
      </w:r>
    </w:p>
    <w:p w14:paraId="65262073" w14:textId="17A750B7" w:rsidR="007317FB" w:rsidRPr="007829E6" w:rsidRDefault="007317FB" w:rsidP="00B861C6">
      <w:pPr>
        <w:rPr>
          <w:lang w:val="en-GB"/>
        </w:rPr>
      </w:pPr>
      <w:r w:rsidRPr="007829E6">
        <w:rPr>
          <w:lang w:val="en-GB"/>
        </w:rPr>
        <w:t>It also provided a list of CCSA Application and Message related standards including:</w:t>
      </w:r>
    </w:p>
    <w:p w14:paraId="08D034E8" w14:textId="73509171" w:rsidR="007317FB" w:rsidRPr="007829E6" w:rsidRDefault="00644CE4" w:rsidP="00644CE4">
      <w:pPr>
        <w:pStyle w:val="enumlev1"/>
      </w:pPr>
      <w:r>
        <w:lastRenderedPageBreak/>
        <w:t>•</w:t>
      </w:r>
      <w:r>
        <w:tab/>
      </w:r>
      <w:r w:rsidR="007317FB" w:rsidRPr="007829E6">
        <w:t>Technical Requirements of Message Layer of LTE-based Vehicular Communication</w:t>
      </w:r>
    </w:p>
    <w:p w14:paraId="07FD9A5E" w14:textId="198029A5" w:rsidR="007317FB" w:rsidRPr="007829E6" w:rsidRDefault="00644CE4" w:rsidP="00644CE4">
      <w:pPr>
        <w:pStyle w:val="enumlev1"/>
      </w:pPr>
      <w:r>
        <w:t>•</w:t>
      </w:r>
      <w:r>
        <w:tab/>
      </w:r>
      <w:r w:rsidR="007317FB" w:rsidRPr="007829E6">
        <w:t>Test Method of Message Layer of LTE-based Vehicular Communication</w:t>
      </w:r>
    </w:p>
    <w:p w14:paraId="027BC512" w14:textId="404A2A3C" w:rsidR="007317FB" w:rsidRPr="007829E6" w:rsidRDefault="00644CE4" w:rsidP="00644CE4">
      <w:pPr>
        <w:pStyle w:val="enumlev1"/>
      </w:pPr>
      <w:r>
        <w:t>•</w:t>
      </w:r>
      <w:r>
        <w:tab/>
      </w:r>
      <w:r w:rsidR="007317FB" w:rsidRPr="007829E6">
        <w:t>The Requirements Standard for Enhanced V2X Application Layer Data Interaction</w:t>
      </w:r>
    </w:p>
    <w:p w14:paraId="5CE27BE5" w14:textId="3F97A6C5" w:rsidR="007317FB" w:rsidRPr="007829E6" w:rsidRDefault="00644CE4" w:rsidP="00644CE4">
      <w:pPr>
        <w:pStyle w:val="enumlev1"/>
      </w:pPr>
      <w:r>
        <w:t>•</w:t>
      </w:r>
      <w:r>
        <w:tab/>
      </w:r>
      <w:r w:rsidR="007317FB" w:rsidRPr="007829E6">
        <w:t>Application Identity Assignment and Mapping of LTE-based Vehicle Wireless Communication Technology</w:t>
      </w:r>
    </w:p>
    <w:p w14:paraId="0B9A081C" w14:textId="7F57562D" w:rsidR="007317FB" w:rsidRPr="007829E6" w:rsidRDefault="00644CE4" w:rsidP="00644CE4">
      <w:pPr>
        <w:pStyle w:val="enumlev1"/>
      </w:pPr>
      <w:r>
        <w:t>•</w:t>
      </w:r>
      <w:r>
        <w:tab/>
      </w:r>
      <w:r w:rsidR="007317FB" w:rsidRPr="007829E6">
        <w:t>High Level Autonomous Driving Data Interaction Content based on Vehicle Infrastructure Cooperation</w:t>
      </w:r>
    </w:p>
    <w:p w14:paraId="7A1D1A78" w14:textId="7FC63CA3" w:rsidR="007317FB" w:rsidRPr="007829E6" w:rsidRDefault="00644CE4" w:rsidP="00644CE4">
      <w:pPr>
        <w:pStyle w:val="enumlev1"/>
      </w:pPr>
      <w:r>
        <w:t>•</w:t>
      </w:r>
      <w:r>
        <w:tab/>
      </w:r>
      <w:r w:rsidR="007317FB" w:rsidRPr="007829E6">
        <w:t>Use Case and Technical Requirements of V2X based on Mobile Internet</w:t>
      </w:r>
    </w:p>
    <w:p w14:paraId="72734F6C" w14:textId="2E18AB29" w:rsidR="00EB072F" w:rsidRPr="007829E6" w:rsidRDefault="007317FB" w:rsidP="00B861C6">
      <w:pPr>
        <w:rPr>
          <w:lang w:val="en-GB"/>
        </w:rPr>
      </w:pPr>
      <w:r w:rsidRPr="007829E6">
        <w:rPr>
          <w:lang w:val="en-GB"/>
        </w:rPr>
        <w:t xml:space="preserve">The presentation also highlighted the following CCSA Communication Equipment Related Standards: </w:t>
      </w:r>
    </w:p>
    <w:p w14:paraId="036B200F" w14:textId="78305FE4" w:rsidR="007317FB" w:rsidRPr="007829E6" w:rsidRDefault="00644CE4" w:rsidP="00644CE4">
      <w:pPr>
        <w:pStyle w:val="enumlev1"/>
      </w:pPr>
      <w:r>
        <w:t>•</w:t>
      </w:r>
      <w:r>
        <w:tab/>
      </w:r>
      <w:r w:rsidR="007317FB" w:rsidRPr="007829E6">
        <w:t>Technical Requirement of Vehicle Terminal for LTE-based Vehicular Communication</w:t>
      </w:r>
    </w:p>
    <w:p w14:paraId="35230EB0" w14:textId="70A4BB2B" w:rsidR="007317FB" w:rsidRPr="007829E6" w:rsidRDefault="00644CE4" w:rsidP="00644CE4">
      <w:pPr>
        <w:pStyle w:val="enumlev1"/>
      </w:pPr>
      <w:r>
        <w:t>•</w:t>
      </w:r>
      <w:r>
        <w:tab/>
      </w:r>
      <w:r w:rsidR="007317FB" w:rsidRPr="007829E6">
        <w:t>Test Method of Terminal for LTE-based Vehicular Communication</w:t>
      </w:r>
    </w:p>
    <w:p w14:paraId="567AAC3C" w14:textId="661DEAC8" w:rsidR="007317FB" w:rsidRPr="007829E6" w:rsidRDefault="00644CE4" w:rsidP="00644CE4">
      <w:pPr>
        <w:pStyle w:val="enumlev1"/>
      </w:pPr>
      <w:r>
        <w:t>•</w:t>
      </w:r>
      <w:r>
        <w:tab/>
      </w:r>
      <w:r w:rsidR="007317FB" w:rsidRPr="007829E6">
        <w:t>Technical Requirement of Road-Side Unit for LTE-based Vehicular Communication</w:t>
      </w:r>
    </w:p>
    <w:p w14:paraId="658C8D1E" w14:textId="2E97581F" w:rsidR="007317FB" w:rsidRPr="007829E6" w:rsidRDefault="00644CE4" w:rsidP="00644CE4">
      <w:pPr>
        <w:pStyle w:val="enumlev1"/>
      </w:pPr>
      <w:r>
        <w:t>•</w:t>
      </w:r>
      <w:r>
        <w:tab/>
      </w:r>
      <w:r w:rsidR="007317FB" w:rsidRPr="007829E6">
        <w:t xml:space="preserve">Test Method of </w:t>
      </w:r>
      <w:proofErr w:type="spellStart"/>
      <w:r w:rsidR="008B1E66">
        <w:t>S</w:t>
      </w:r>
      <w:r w:rsidR="007317FB" w:rsidRPr="007829E6">
        <w:t>idelink</w:t>
      </w:r>
      <w:proofErr w:type="spellEnd"/>
      <w:r w:rsidR="007317FB" w:rsidRPr="007829E6">
        <w:t xml:space="preserve">-enabled </w:t>
      </w:r>
      <w:proofErr w:type="gramStart"/>
      <w:r w:rsidR="007317FB" w:rsidRPr="007829E6">
        <w:t>road side</w:t>
      </w:r>
      <w:proofErr w:type="gramEnd"/>
      <w:r w:rsidR="007317FB" w:rsidRPr="007829E6">
        <w:t xml:space="preserve"> unit for LTE-based vehicular communication</w:t>
      </w:r>
    </w:p>
    <w:p w14:paraId="6CD3CCD8" w14:textId="77777777" w:rsidR="000E6B8C" w:rsidRPr="007829E6" w:rsidRDefault="00EB7818" w:rsidP="008D5F51">
      <w:pPr>
        <w:pStyle w:val="Heading1"/>
      </w:pPr>
      <w:r w:rsidRPr="007829E6">
        <w:t>4</w:t>
      </w:r>
      <w:r w:rsidR="00920A67" w:rsidRPr="007829E6">
        <w:tab/>
      </w:r>
      <w:r w:rsidR="000E6B8C" w:rsidRPr="007829E6">
        <w:t>Status of ITS communications work in ITU</w:t>
      </w:r>
    </w:p>
    <w:p w14:paraId="38F03C14" w14:textId="77777777" w:rsidR="004D2507" w:rsidRPr="007829E6" w:rsidRDefault="00EB7818" w:rsidP="00515642">
      <w:pPr>
        <w:pStyle w:val="Heading2"/>
        <w:rPr>
          <w:rFonts w:ascii="Times New Roman" w:hAnsi="Times New Roman"/>
        </w:rPr>
      </w:pPr>
      <w:r w:rsidRPr="007829E6">
        <w:rPr>
          <w:rFonts w:ascii="Times New Roman" w:hAnsi="Times New Roman"/>
        </w:rPr>
        <w:t>4</w:t>
      </w:r>
      <w:r w:rsidR="004D2507" w:rsidRPr="007829E6">
        <w:rPr>
          <w:rFonts w:ascii="Times New Roman" w:hAnsi="Times New Roman"/>
        </w:rPr>
        <w:t>.1</w:t>
      </w:r>
      <w:r w:rsidR="004D2507" w:rsidRPr="007829E6">
        <w:rPr>
          <w:rFonts w:ascii="Times New Roman" w:hAnsi="Times New Roman"/>
        </w:rPr>
        <w:tab/>
      </w:r>
      <w:hyperlink r:id="rId46" w:history="1">
        <w:r w:rsidR="004D2507" w:rsidRPr="007829E6">
          <w:rPr>
            <w:rStyle w:val="Hyperlink"/>
            <w:rFonts w:ascii="Times New Roman" w:hAnsi="Times New Roman"/>
          </w:rPr>
          <w:t>Overview of all ITS work items in ITU</w:t>
        </w:r>
      </w:hyperlink>
    </w:p>
    <w:p w14:paraId="6FEB3305" w14:textId="7B8548AD" w:rsidR="007B5A29" w:rsidRPr="007829E6" w:rsidRDefault="00F26727" w:rsidP="00B861C6">
      <w:pPr>
        <w:rPr>
          <w:lang w:val="en-GB"/>
        </w:rPr>
      </w:pPr>
      <w:r w:rsidRPr="007829E6">
        <w:rPr>
          <w:lang w:val="en-GB"/>
        </w:rPr>
        <w:t>The</w:t>
      </w:r>
      <w:r w:rsidR="004D2507" w:rsidRPr="007829E6">
        <w:rPr>
          <w:lang w:val="en-GB"/>
        </w:rPr>
        <w:t xml:space="preserve"> </w:t>
      </w:r>
      <w:hyperlink r:id="rId47" w:history="1">
        <w:r w:rsidR="004D2507" w:rsidRPr="007829E6">
          <w:rPr>
            <w:rStyle w:val="Hyperlink"/>
            <w:szCs w:val="24"/>
            <w:lang w:val="en-GB"/>
          </w:rPr>
          <w:t>spreadsheet</w:t>
        </w:r>
      </w:hyperlink>
      <w:r w:rsidR="004D2507" w:rsidRPr="007829E6">
        <w:rPr>
          <w:lang w:val="en-GB"/>
        </w:rPr>
        <w:t xml:space="preserve"> (freely available online) </w:t>
      </w:r>
      <w:r w:rsidR="00A40118" w:rsidRPr="007829E6">
        <w:rPr>
          <w:lang w:val="en-GB"/>
        </w:rPr>
        <w:t>contain</w:t>
      </w:r>
      <w:r w:rsidR="0025110B" w:rsidRPr="007829E6">
        <w:rPr>
          <w:lang w:val="en-GB"/>
        </w:rPr>
        <w:t>s</w:t>
      </w:r>
      <w:r w:rsidR="00A40118" w:rsidRPr="007829E6">
        <w:rPr>
          <w:lang w:val="en-GB"/>
        </w:rPr>
        <w:t xml:space="preserve"> </w:t>
      </w:r>
      <w:r w:rsidR="004D2507" w:rsidRPr="007829E6">
        <w:rPr>
          <w:lang w:val="en-GB"/>
        </w:rPr>
        <w:t xml:space="preserve">information about all ITS related work items in ITU. Covering the work of ITU-T (Study Groups 12, 13, 16, 17, 20) and ITU-R (WP5A), the spreadsheet </w:t>
      </w:r>
      <w:r w:rsidR="00A40118" w:rsidRPr="007829E6">
        <w:rPr>
          <w:lang w:val="en-GB"/>
        </w:rPr>
        <w:t xml:space="preserve">will </w:t>
      </w:r>
      <w:r w:rsidR="001308D5" w:rsidRPr="007829E6">
        <w:rPr>
          <w:lang w:val="en-GB"/>
        </w:rPr>
        <w:t xml:space="preserve">be </w:t>
      </w:r>
      <w:r w:rsidR="004D2507" w:rsidRPr="007829E6">
        <w:rPr>
          <w:lang w:val="en-GB"/>
        </w:rPr>
        <w:t>updated</w:t>
      </w:r>
      <w:r w:rsidR="00A40118" w:rsidRPr="007829E6">
        <w:rPr>
          <w:lang w:val="en-GB"/>
        </w:rPr>
        <w:t xml:space="preserve"> based on inputs received from constituent Study Groups and other relevant groups</w:t>
      </w:r>
      <w:r w:rsidR="004D2507" w:rsidRPr="007829E6">
        <w:rPr>
          <w:lang w:val="en-GB"/>
        </w:rPr>
        <w:t>.</w:t>
      </w:r>
    </w:p>
    <w:p w14:paraId="63DD6B90" w14:textId="68C58987" w:rsidR="00264A0E" w:rsidRPr="007829E6" w:rsidRDefault="00C87B2C" w:rsidP="00515642">
      <w:pPr>
        <w:pStyle w:val="Heading2"/>
        <w:rPr>
          <w:rFonts w:ascii="Times New Roman" w:hAnsi="Times New Roman"/>
        </w:rPr>
      </w:pPr>
      <w:r w:rsidRPr="007829E6">
        <w:rPr>
          <w:rFonts w:ascii="Times New Roman" w:hAnsi="Times New Roman"/>
        </w:rPr>
        <w:t>4</w:t>
      </w:r>
      <w:r w:rsidR="00264A0E" w:rsidRPr="007829E6">
        <w:rPr>
          <w:rFonts w:ascii="Times New Roman" w:hAnsi="Times New Roman"/>
        </w:rPr>
        <w:t>.</w:t>
      </w:r>
      <w:r w:rsidRPr="007829E6">
        <w:rPr>
          <w:rFonts w:ascii="Times New Roman" w:hAnsi="Times New Roman"/>
        </w:rPr>
        <w:t>2</w:t>
      </w:r>
      <w:r w:rsidR="00264A0E" w:rsidRPr="007829E6">
        <w:rPr>
          <w:rFonts w:ascii="Times New Roman" w:hAnsi="Times New Roman"/>
        </w:rPr>
        <w:tab/>
      </w:r>
      <w:hyperlink r:id="rId48" w:history="1">
        <w:r w:rsidR="00264A0E" w:rsidRPr="007829E6">
          <w:rPr>
            <w:rStyle w:val="Hyperlink"/>
            <w:rFonts w:ascii="Times New Roman" w:hAnsi="Times New Roman"/>
          </w:rPr>
          <w:t xml:space="preserve">ITU-R </w:t>
        </w:r>
        <w:r w:rsidR="008B1E66">
          <w:rPr>
            <w:rStyle w:val="Hyperlink"/>
            <w:rFonts w:ascii="Times New Roman" w:hAnsi="Times New Roman"/>
          </w:rPr>
          <w:t>WP</w:t>
        </w:r>
        <w:r w:rsidR="00264A0E" w:rsidRPr="007829E6">
          <w:rPr>
            <w:rStyle w:val="Hyperlink"/>
            <w:rFonts w:ascii="Times New Roman" w:hAnsi="Times New Roman"/>
          </w:rPr>
          <w:t>5</w:t>
        </w:r>
      </w:hyperlink>
    </w:p>
    <w:p w14:paraId="4074667A" w14:textId="7D39F441" w:rsidR="00264A0E" w:rsidRPr="007829E6" w:rsidRDefault="00264A0E" w:rsidP="00B861C6">
      <w:pPr>
        <w:rPr>
          <w:rFonts w:cs="Times New Roman"/>
          <w:szCs w:val="24"/>
          <w:lang w:val="en-GB"/>
        </w:rPr>
      </w:pPr>
      <w:r w:rsidRPr="007829E6">
        <w:rPr>
          <w:rFonts w:cs="Times New Roman"/>
          <w:szCs w:val="24"/>
          <w:lang w:val="en-GB"/>
        </w:rPr>
        <w:t>[</w:t>
      </w:r>
      <w:hyperlink r:id="rId49" w:history="1">
        <w:r w:rsidRPr="007829E6">
          <w:rPr>
            <w:rStyle w:val="Hyperlink"/>
            <w:szCs w:val="24"/>
            <w:lang w:val="en-GB"/>
          </w:rPr>
          <w:t xml:space="preserve">Doc </w:t>
        </w:r>
        <w:r w:rsidR="00397719" w:rsidRPr="007829E6">
          <w:rPr>
            <w:rStyle w:val="Hyperlink"/>
            <w:szCs w:val="24"/>
            <w:lang w:val="en-GB"/>
          </w:rPr>
          <w:t>23R1</w:t>
        </w:r>
      </w:hyperlink>
      <w:r w:rsidRPr="007829E6">
        <w:rPr>
          <w:rFonts w:cs="Times New Roman"/>
          <w:szCs w:val="24"/>
          <w:lang w:val="en-GB"/>
        </w:rPr>
        <w:t xml:space="preserve">] was submitted and presented by Uwe Loewenstein, Counsellor, ITU-R </w:t>
      </w:r>
      <w:r w:rsidR="008B1E66">
        <w:rPr>
          <w:rFonts w:cs="Times New Roman"/>
          <w:szCs w:val="24"/>
          <w:lang w:val="en-GB"/>
        </w:rPr>
        <w:t>WP</w:t>
      </w:r>
      <w:r w:rsidRPr="007829E6">
        <w:rPr>
          <w:rFonts w:cs="Times New Roman"/>
          <w:szCs w:val="24"/>
          <w:lang w:val="en-GB"/>
        </w:rPr>
        <w:t>5.</w:t>
      </w:r>
    </w:p>
    <w:p w14:paraId="17D0A2DC" w14:textId="78257B37" w:rsidR="00702003" w:rsidRPr="007829E6" w:rsidRDefault="00702003" w:rsidP="00B861C6">
      <w:pPr>
        <w:rPr>
          <w:rFonts w:cs="Times New Roman"/>
          <w:szCs w:val="24"/>
          <w:lang w:val="en-GB"/>
        </w:rPr>
      </w:pPr>
      <w:r w:rsidRPr="007829E6">
        <w:rPr>
          <w:rFonts w:cs="Times New Roman"/>
          <w:szCs w:val="24"/>
          <w:lang w:val="en-GB"/>
        </w:rPr>
        <w:t>The main ITS related activities within the ITU-R WP 5A and WP 5D were elaborated on.</w:t>
      </w:r>
    </w:p>
    <w:p w14:paraId="50F4DEB9" w14:textId="0F04C068" w:rsidR="00221B60" w:rsidRPr="007829E6" w:rsidRDefault="00221B60" w:rsidP="00B861C6">
      <w:pPr>
        <w:rPr>
          <w:rFonts w:cs="Times New Roman"/>
          <w:szCs w:val="24"/>
          <w:lang w:val="en-GB"/>
        </w:rPr>
      </w:pPr>
      <w:r w:rsidRPr="007829E6">
        <w:rPr>
          <w:rFonts w:cs="Times New Roman"/>
          <w:szCs w:val="24"/>
          <w:lang w:val="en-GB"/>
        </w:rPr>
        <w:t>Under WP5A, the following Recommendations are being revised with anticipation that it will be finalized by November 2022:</w:t>
      </w:r>
    </w:p>
    <w:p w14:paraId="7071411A" w14:textId="7DD36300" w:rsidR="007405B6" w:rsidRPr="007829E6" w:rsidRDefault="00644CE4" w:rsidP="00644CE4">
      <w:pPr>
        <w:pStyle w:val="enumlev1"/>
      </w:pPr>
      <w:r>
        <w:t>•</w:t>
      </w:r>
      <w:r>
        <w:tab/>
      </w:r>
      <w:r w:rsidR="007405B6" w:rsidRPr="007829E6">
        <w:t>Rec. M.2121 (01/19) - Harmonization of frequency bands for ITS in the mobile service</w:t>
      </w:r>
    </w:p>
    <w:p w14:paraId="445621C2" w14:textId="1287728A" w:rsidR="007405B6" w:rsidRPr="007829E6" w:rsidRDefault="00644CE4" w:rsidP="00644CE4">
      <w:pPr>
        <w:pStyle w:val="enumlev1"/>
      </w:pPr>
      <w:r>
        <w:t>•</w:t>
      </w:r>
      <w:r>
        <w:tab/>
      </w:r>
      <w:r w:rsidR="007405B6" w:rsidRPr="007829E6">
        <w:t>Rec. M.2444 (11/18) - Examples of arrangements for ITS deployments under the mobile service</w:t>
      </w:r>
    </w:p>
    <w:p w14:paraId="37754F9F" w14:textId="48462C5C" w:rsidR="0021613F" w:rsidRPr="007829E6" w:rsidRDefault="0021613F" w:rsidP="00B861C6">
      <w:pPr>
        <w:rPr>
          <w:lang w:val="en-GB"/>
        </w:rPr>
      </w:pPr>
      <w:r w:rsidRPr="007829E6">
        <w:rPr>
          <w:lang w:val="en-GB"/>
        </w:rPr>
        <w:t xml:space="preserve">With the aim of finalization </w:t>
      </w:r>
      <w:r w:rsidR="00380247" w:rsidRPr="007829E6">
        <w:rPr>
          <w:lang w:val="en-GB"/>
        </w:rPr>
        <w:t>by 2023, WP5A is also developing a new report ITU-R M.[CAV] – Connected Automated Vehicles</w:t>
      </w:r>
      <w:r w:rsidR="00336B86" w:rsidRPr="007829E6">
        <w:rPr>
          <w:lang w:val="en-GB"/>
        </w:rPr>
        <w:t>. The main elements of this report include:</w:t>
      </w:r>
    </w:p>
    <w:p w14:paraId="575AD5CA" w14:textId="0720EF56" w:rsidR="00AB1DD3" w:rsidRPr="007829E6" w:rsidRDefault="00644CE4" w:rsidP="00644CE4">
      <w:pPr>
        <w:pStyle w:val="enumlev1"/>
      </w:pPr>
      <w:r>
        <w:t>•</w:t>
      </w:r>
      <w:r>
        <w:tab/>
      </w:r>
      <w:r w:rsidR="00AB1DD3" w:rsidRPr="007829E6">
        <w:t>Radiocommunication elements for CAVs</w:t>
      </w:r>
    </w:p>
    <w:p w14:paraId="52C88F6E" w14:textId="78855AD8" w:rsidR="00AB1DD3" w:rsidRPr="007829E6" w:rsidRDefault="00644CE4" w:rsidP="00644CE4">
      <w:pPr>
        <w:pStyle w:val="enumlev1"/>
      </w:pPr>
      <w:r>
        <w:t>•</w:t>
      </w:r>
      <w:r>
        <w:tab/>
      </w:r>
      <w:r w:rsidR="00AB1DD3" w:rsidRPr="007829E6">
        <w:t>Radiocommunication systems supporting CAV</w:t>
      </w:r>
    </w:p>
    <w:p w14:paraId="7333621F" w14:textId="6D2F1118" w:rsidR="00AB1DD3" w:rsidRPr="007829E6" w:rsidRDefault="00644CE4" w:rsidP="00644CE4">
      <w:pPr>
        <w:pStyle w:val="enumlev1"/>
      </w:pPr>
      <w:r>
        <w:t>•</w:t>
      </w:r>
      <w:r>
        <w:tab/>
      </w:r>
      <w:r w:rsidR="00AB1DD3" w:rsidRPr="007829E6">
        <w:t>Spectrum needs for CAV radiocommunication</w:t>
      </w:r>
    </w:p>
    <w:p w14:paraId="47209F1C" w14:textId="0FF258EE" w:rsidR="00336B86" w:rsidRPr="007829E6" w:rsidRDefault="00644CE4" w:rsidP="00644CE4">
      <w:pPr>
        <w:pStyle w:val="enumlev1"/>
      </w:pPr>
      <w:r>
        <w:t>•</w:t>
      </w:r>
      <w:r>
        <w:tab/>
      </w:r>
      <w:r w:rsidR="00AB1DD3" w:rsidRPr="007829E6">
        <w:t>Spectrum harmonization</w:t>
      </w:r>
    </w:p>
    <w:p w14:paraId="54CCEF6B" w14:textId="4D9FF94D" w:rsidR="00336B86" w:rsidRPr="007829E6" w:rsidRDefault="00336B86" w:rsidP="00B861C6">
      <w:pPr>
        <w:rPr>
          <w:lang w:val="en-GB"/>
        </w:rPr>
      </w:pPr>
      <w:r w:rsidRPr="007829E6">
        <w:rPr>
          <w:lang w:val="en-GB"/>
        </w:rPr>
        <w:lastRenderedPageBreak/>
        <w:t>Under</w:t>
      </w:r>
      <w:r w:rsidR="00B7716D" w:rsidRPr="007829E6">
        <w:rPr>
          <w:lang w:val="en-GB"/>
        </w:rPr>
        <w:t xml:space="preserve"> WP5D,</w:t>
      </w:r>
      <w:r w:rsidR="007848E0" w:rsidRPr="007829E6">
        <w:rPr>
          <w:lang w:val="en-GB"/>
        </w:rPr>
        <w:t xml:space="preserve"> the</w:t>
      </w:r>
      <w:r w:rsidR="00B7716D" w:rsidRPr="007829E6">
        <w:rPr>
          <w:lang w:val="en-GB"/>
        </w:rPr>
        <w:t xml:space="preserve"> </w:t>
      </w:r>
      <w:r w:rsidR="007848E0" w:rsidRPr="007829E6">
        <w:rPr>
          <w:lang w:val="en-GB"/>
        </w:rPr>
        <w:t>new report on “The use of the terrestrial component of IMT for the Cellular-Vehicle-to-Everything”</w:t>
      </w:r>
      <w:r w:rsidR="004D77E2" w:rsidRPr="007829E6">
        <w:rPr>
          <w:lang w:val="en-GB"/>
        </w:rPr>
        <w:t xml:space="preserve"> is being developed</w:t>
      </w:r>
      <w:r w:rsidR="00D33F3D" w:rsidRPr="007829E6">
        <w:rPr>
          <w:lang w:val="en-GB"/>
        </w:rPr>
        <w:t>. This report covers the relationship between IMT technologies</w:t>
      </w:r>
      <w:r w:rsidR="001553A1" w:rsidRPr="007829E6">
        <w:rPr>
          <w:lang w:val="en-GB"/>
        </w:rPr>
        <w:t xml:space="preserve"> in terrestrial networks and C-V2X.</w:t>
      </w:r>
    </w:p>
    <w:p w14:paraId="02CF4EDE" w14:textId="50296F80" w:rsidR="002C0D84" w:rsidRPr="007829E6" w:rsidRDefault="002C0D84" w:rsidP="00515642">
      <w:pPr>
        <w:pStyle w:val="Heading2"/>
        <w:rPr>
          <w:rFonts w:ascii="Times New Roman" w:hAnsi="Times New Roman"/>
        </w:rPr>
      </w:pPr>
      <w:r w:rsidRPr="007829E6">
        <w:rPr>
          <w:rFonts w:ascii="Times New Roman" w:hAnsi="Times New Roman"/>
        </w:rPr>
        <w:t>4.</w:t>
      </w:r>
      <w:r w:rsidR="00C87B2C" w:rsidRPr="007829E6">
        <w:rPr>
          <w:rFonts w:ascii="Times New Roman" w:hAnsi="Times New Roman"/>
        </w:rPr>
        <w:t>3</w:t>
      </w:r>
      <w:r w:rsidRPr="007829E6">
        <w:rPr>
          <w:rFonts w:ascii="Times New Roman" w:hAnsi="Times New Roman"/>
        </w:rPr>
        <w:tab/>
      </w:r>
      <w:r w:rsidR="00E770FB" w:rsidRPr="007829E6">
        <w:rPr>
          <w:rFonts w:ascii="Times New Roman" w:hAnsi="Times New Roman"/>
        </w:rPr>
        <w:t xml:space="preserve">ITU-T </w:t>
      </w:r>
      <w:hyperlink r:id="rId50" w:history="1">
        <w:r w:rsidR="00E770FB" w:rsidRPr="007829E6">
          <w:rPr>
            <w:rStyle w:val="Hyperlink"/>
            <w:rFonts w:ascii="Times New Roman" w:hAnsi="Times New Roman"/>
          </w:rPr>
          <w:t>SG16</w:t>
        </w:r>
      </w:hyperlink>
      <w:r w:rsidR="00E770FB" w:rsidRPr="007829E6">
        <w:rPr>
          <w:rFonts w:ascii="Times New Roman" w:hAnsi="Times New Roman"/>
        </w:rPr>
        <w:t xml:space="preserve"> (</w:t>
      </w:r>
      <w:hyperlink r:id="rId51" w:history="1">
        <w:r w:rsidR="00E770FB" w:rsidRPr="007829E6">
          <w:rPr>
            <w:rStyle w:val="Hyperlink"/>
            <w:rFonts w:ascii="Times New Roman" w:hAnsi="Times New Roman"/>
          </w:rPr>
          <w:t>Q27/16</w:t>
        </w:r>
      </w:hyperlink>
      <w:r w:rsidR="00E770FB" w:rsidRPr="007829E6">
        <w:rPr>
          <w:rFonts w:ascii="Times New Roman" w:hAnsi="Times New Roman"/>
        </w:rPr>
        <w:t>)</w:t>
      </w:r>
    </w:p>
    <w:p w14:paraId="0B356925" w14:textId="031FADAB" w:rsidR="00531A46" w:rsidRPr="007829E6" w:rsidRDefault="002C0D84" w:rsidP="00B861C6">
      <w:pPr>
        <w:rPr>
          <w:lang w:val="en-GB"/>
        </w:rPr>
      </w:pPr>
      <w:r w:rsidRPr="007829E6">
        <w:rPr>
          <w:bCs/>
          <w:lang w:val="en-GB"/>
        </w:rPr>
        <w:t>[</w:t>
      </w:r>
      <w:hyperlink r:id="rId52" w:history="1">
        <w:r w:rsidRPr="007829E6">
          <w:rPr>
            <w:rStyle w:val="Hyperlink"/>
            <w:szCs w:val="24"/>
            <w:lang w:val="en-GB"/>
          </w:rPr>
          <w:t xml:space="preserve">Doc </w:t>
        </w:r>
        <w:r w:rsidR="00B6317D" w:rsidRPr="007829E6">
          <w:rPr>
            <w:rStyle w:val="Hyperlink"/>
            <w:szCs w:val="24"/>
            <w:lang w:val="en-GB"/>
          </w:rPr>
          <w:t>22</w:t>
        </w:r>
      </w:hyperlink>
      <w:r w:rsidRPr="007829E6">
        <w:rPr>
          <w:bCs/>
          <w:lang w:val="en-GB"/>
        </w:rPr>
        <w:t xml:space="preserve">] was </w:t>
      </w:r>
      <w:r w:rsidR="00D501F5" w:rsidRPr="007829E6">
        <w:rPr>
          <w:bCs/>
          <w:lang w:val="en-GB"/>
        </w:rPr>
        <w:t xml:space="preserve">submitted and </w:t>
      </w:r>
      <w:r w:rsidRPr="007829E6">
        <w:rPr>
          <w:bCs/>
          <w:lang w:val="en-GB"/>
        </w:rPr>
        <w:t xml:space="preserve">presented </w:t>
      </w:r>
      <w:r w:rsidR="00CD619E" w:rsidRPr="007829E6">
        <w:rPr>
          <w:bCs/>
          <w:lang w:val="en-GB"/>
        </w:rPr>
        <w:t xml:space="preserve">by </w:t>
      </w:r>
      <w:r w:rsidRPr="007829E6">
        <w:rPr>
          <w:bCs/>
          <w:lang w:val="en-GB"/>
        </w:rPr>
        <w:t>Hideki Yamamoto</w:t>
      </w:r>
      <w:r w:rsidR="0052195B" w:rsidRPr="007829E6">
        <w:rPr>
          <w:bCs/>
          <w:lang w:val="en-GB"/>
        </w:rPr>
        <w:t xml:space="preserve"> </w:t>
      </w:r>
      <w:r w:rsidR="0052195B" w:rsidRPr="007829E6">
        <w:rPr>
          <w:bCs/>
          <w:i/>
          <w:iCs/>
          <w:lang w:val="en-GB"/>
        </w:rPr>
        <w:t>(Vice-chairman, SG16)</w:t>
      </w:r>
      <w:r w:rsidRPr="007829E6">
        <w:rPr>
          <w:bCs/>
          <w:lang w:val="en-GB"/>
        </w:rPr>
        <w:t>.</w:t>
      </w:r>
      <w:r w:rsidR="00A93214" w:rsidRPr="007829E6">
        <w:rPr>
          <w:bCs/>
          <w:lang w:val="en-GB"/>
        </w:rPr>
        <w:t xml:space="preserve"> </w:t>
      </w:r>
      <w:r w:rsidR="00E66686" w:rsidRPr="007829E6">
        <w:rPr>
          <w:lang w:val="en-GB"/>
        </w:rPr>
        <w:t xml:space="preserve">This presentation provided brief highlights of the ITU-T Focus Groups </w:t>
      </w:r>
      <w:r w:rsidR="002A74DF" w:rsidRPr="007829E6">
        <w:rPr>
          <w:lang w:val="en-GB"/>
        </w:rPr>
        <w:t xml:space="preserve">established by </w:t>
      </w:r>
      <w:r w:rsidR="00A93214" w:rsidRPr="007829E6">
        <w:rPr>
          <w:lang w:val="en-GB"/>
        </w:rPr>
        <w:t>ITU-T SG16</w:t>
      </w:r>
      <w:r w:rsidR="002A74DF" w:rsidRPr="007829E6">
        <w:rPr>
          <w:lang w:val="en-GB"/>
        </w:rPr>
        <w:t xml:space="preserve"> within the domain of ITS</w:t>
      </w:r>
      <w:r w:rsidR="00B6317D" w:rsidRPr="007829E6">
        <w:rPr>
          <w:bCs/>
          <w:lang w:val="en-GB"/>
        </w:rPr>
        <w:t>.</w:t>
      </w:r>
    </w:p>
    <w:p w14:paraId="30E2F1FC" w14:textId="6CC41963" w:rsidR="000B6BCB" w:rsidRPr="007829E6" w:rsidRDefault="000B6BCB" w:rsidP="00B861C6">
      <w:pPr>
        <w:rPr>
          <w:bCs/>
          <w:lang w:val="en-GB"/>
        </w:rPr>
      </w:pPr>
      <w:r w:rsidRPr="007829E6">
        <w:rPr>
          <w:bCs/>
          <w:lang w:val="en-GB"/>
        </w:rPr>
        <w:t>The ITU-T SG16</w:t>
      </w:r>
      <w:r w:rsidR="00824EAC" w:rsidRPr="007829E6">
        <w:rPr>
          <w:bCs/>
          <w:lang w:val="en-GB"/>
        </w:rPr>
        <w:t xml:space="preserve"> is divided into the following Working Parties:</w:t>
      </w:r>
    </w:p>
    <w:p w14:paraId="3A0ED4B0" w14:textId="41E3C8F4" w:rsidR="00824EAC" w:rsidRPr="007829E6" w:rsidRDefault="00644CE4" w:rsidP="00644CE4">
      <w:pPr>
        <w:pStyle w:val="enumlev1"/>
      </w:pPr>
      <w:r>
        <w:t>•</w:t>
      </w:r>
      <w:r>
        <w:tab/>
      </w:r>
      <w:r w:rsidR="00824EAC" w:rsidRPr="007829E6">
        <w:t>WP1/16</w:t>
      </w:r>
      <w:r w:rsidR="008C3BFF" w:rsidRPr="007829E6">
        <w:t xml:space="preserve"> – Multimedia content delivery</w:t>
      </w:r>
    </w:p>
    <w:p w14:paraId="2CD3AAE3" w14:textId="71AA9AB4" w:rsidR="008C3BFF" w:rsidRPr="007829E6" w:rsidRDefault="00644CE4" w:rsidP="00644CE4">
      <w:pPr>
        <w:pStyle w:val="enumlev1"/>
      </w:pPr>
      <w:r>
        <w:t>•</w:t>
      </w:r>
      <w:r>
        <w:tab/>
      </w:r>
      <w:r w:rsidR="008C3BFF" w:rsidRPr="007829E6">
        <w:t>WP2/16 – Multimedia e-services</w:t>
      </w:r>
    </w:p>
    <w:p w14:paraId="2CF10F2D" w14:textId="003598B1" w:rsidR="00B209DC" w:rsidRPr="007829E6" w:rsidRDefault="00644CE4" w:rsidP="00644CE4">
      <w:pPr>
        <w:pStyle w:val="enumlev1"/>
      </w:pPr>
      <w:r>
        <w:t>•</w:t>
      </w:r>
      <w:r>
        <w:tab/>
      </w:r>
      <w:r w:rsidR="00A65763" w:rsidRPr="007829E6">
        <w:t>WP3/16 – Media coding and immer</w:t>
      </w:r>
      <w:r w:rsidR="00015F39" w:rsidRPr="007829E6">
        <w:t>sive environments</w:t>
      </w:r>
    </w:p>
    <w:p w14:paraId="2EF0F232" w14:textId="43E3D746" w:rsidR="003479AA" w:rsidRPr="007829E6" w:rsidRDefault="00C42EAA" w:rsidP="00B861C6">
      <w:pPr>
        <w:rPr>
          <w:lang w:val="en-GB"/>
        </w:rPr>
      </w:pPr>
      <w:r w:rsidRPr="007829E6">
        <w:rPr>
          <w:lang w:val="en-GB"/>
        </w:rPr>
        <w:t xml:space="preserve">ITU-T SG16 established the </w:t>
      </w:r>
      <w:r w:rsidR="003479AA" w:rsidRPr="007829E6">
        <w:rPr>
          <w:lang w:val="en-GB"/>
        </w:rPr>
        <w:t>Focus Group AI for autonomous and assisted driving (FG-AI4AD)</w:t>
      </w:r>
      <w:r w:rsidRPr="007829E6">
        <w:rPr>
          <w:lang w:val="en-GB"/>
        </w:rPr>
        <w:t xml:space="preserve"> in October 2019. </w:t>
      </w:r>
      <w:r w:rsidR="003479AA" w:rsidRPr="007829E6">
        <w:rPr>
          <w:lang w:val="en-GB"/>
        </w:rPr>
        <w:t>FG</w:t>
      </w:r>
      <w:r w:rsidRPr="007829E6">
        <w:rPr>
          <w:lang w:val="en-GB"/>
        </w:rPr>
        <w:t>-AI4AD</w:t>
      </w:r>
      <w:r w:rsidR="003479AA" w:rsidRPr="007829E6">
        <w:rPr>
          <w:lang w:val="en-GB"/>
        </w:rPr>
        <w:t xml:space="preserve"> support</w:t>
      </w:r>
      <w:r w:rsidRPr="007829E6">
        <w:rPr>
          <w:lang w:val="en-GB"/>
        </w:rPr>
        <w:t>s</w:t>
      </w:r>
      <w:r w:rsidR="003479AA" w:rsidRPr="007829E6">
        <w:rPr>
          <w:lang w:val="en-GB"/>
        </w:rPr>
        <w:t xml:space="preserve"> standardization activities for services and applications enabled by AI systems in autonomous and assisted driving. It focus</w:t>
      </w:r>
      <w:r w:rsidRPr="007829E6">
        <w:rPr>
          <w:lang w:val="en-GB"/>
        </w:rPr>
        <w:t xml:space="preserve">es </w:t>
      </w:r>
      <w:r w:rsidR="003479AA" w:rsidRPr="007829E6">
        <w:rPr>
          <w:lang w:val="en-GB"/>
        </w:rPr>
        <w:t xml:space="preserve">on the behavioural evaluation of AI responsible for dynamic driving tasks, so as to ensure that performance of AI on roads meets, or exceeds, the performance of a competent and careful human driver, and, consequently, to build public trust in these technologies. </w:t>
      </w:r>
      <w:r w:rsidR="00B209DC" w:rsidRPr="007829E6">
        <w:rPr>
          <w:lang w:val="en-GB"/>
        </w:rPr>
        <w:t xml:space="preserve">For related updates see </w:t>
      </w:r>
      <w:r w:rsidR="009A4672" w:rsidRPr="007829E6">
        <w:rPr>
          <w:b/>
          <w:lang w:val="en-GB"/>
        </w:rPr>
        <w:t xml:space="preserve">paragraph </w:t>
      </w:r>
      <w:r w:rsidR="00B209DC" w:rsidRPr="007829E6">
        <w:rPr>
          <w:b/>
          <w:lang w:val="en-GB"/>
        </w:rPr>
        <w:t>4.6</w:t>
      </w:r>
      <w:r w:rsidR="00B209DC" w:rsidRPr="007829E6">
        <w:rPr>
          <w:lang w:val="en-GB"/>
        </w:rPr>
        <w:t xml:space="preserve"> below.</w:t>
      </w:r>
    </w:p>
    <w:p w14:paraId="3EF43074" w14:textId="2FD24485" w:rsidR="003F5B54" w:rsidRPr="007829E6" w:rsidRDefault="000077A5" w:rsidP="00B861C6">
      <w:pPr>
        <w:rPr>
          <w:lang w:val="en-GB"/>
        </w:rPr>
      </w:pPr>
      <w:r w:rsidRPr="007829E6">
        <w:rPr>
          <w:lang w:val="en-GB"/>
        </w:rPr>
        <w:t>ITU-T SG16 has</w:t>
      </w:r>
      <w:r w:rsidR="0052242D" w:rsidRPr="007829E6">
        <w:rPr>
          <w:lang w:val="en-GB"/>
        </w:rPr>
        <w:t xml:space="preserve"> established the </w:t>
      </w:r>
      <w:r w:rsidR="003F5B54" w:rsidRPr="007829E6">
        <w:rPr>
          <w:lang w:val="en-GB"/>
        </w:rPr>
        <w:t>Focus Group on Vehicular Multimedia (FG-VM)</w:t>
      </w:r>
      <w:r w:rsidR="0052242D" w:rsidRPr="007829E6">
        <w:rPr>
          <w:lang w:val="en-GB"/>
        </w:rPr>
        <w:t xml:space="preserve"> in July 2018. </w:t>
      </w:r>
      <w:r w:rsidR="00663A0B" w:rsidRPr="007829E6">
        <w:rPr>
          <w:lang w:val="en-GB"/>
        </w:rPr>
        <w:t xml:space="preserve">FG-VM </w:t>
      </w:r>
      <w:r w:rsidR="003F5B54" w:rsidRPr="007829E6">
        <w:rPr>
          <w:lang w:val="en-GB"/>
        </w:rPr>
        <w:t>identif</w:t>
      </w:r>
      <w:r w:rsidR="00663A0B" w:rsidRPr="007829E6">
        <w:rPr>
          <w:lang w:val="en-GB"/>
        </w:rPr>
        <w:t>ies</w:t>
      </w:r>
      <w:r w:rsidR="003F5B54" w:rsidRPr="007829E6">
        <w:rPr>
          <w:lang w:val="en-GB"/>
        </w:rPr>
        <w:t xml:space="preserve"> gaps in the vehicular multimedia standardization landscape and eventually draft technical reports and specifications covering, among others, vehicular multimedia use cases, requirements, applications, interfaces, protocols, architectures, and security, leveraging from previous work done by ITU in this field. </w:t>
      </w:r>
      <w:r w:rsidR="00663A0B" w:rsidRPr="007829E6">
        <w:rPr>
          <w:lang w:val="en-GB"/>
        </w:rPr>
        <w:t xml:space="preserve">FG-VM has </w:t>
      </w:r>
      <w:r w:rsidR="003F5B54" w:rsidRPr="007829E6">
        <w:rPr>
          <w:lang w:val="en-GB"/>
        </w:rPr>
        <w:t>completed the two deliverable</w:t>
      </w:r>
      <w:r w:rsidR="001A0389" w:rsidRPr="007829E6">
        <w:rPr>
          <w:lang w:val="en-GB"/>
        </w:rPr>
        <w:t xml:space="preserve">s and transferred to SG16 and subsequently, SG16 has </w:t>
      </w:r>
      <w:r w:rsidR="003F5B54" w:rsidRPr="007829E6">
        <w:rPr>
          <w:lang w:val="en-GB"/>
        </w:rPr>
        <w:t>approved two Recommendations based on these two.</w:t>
      </w:r>
      <w:r w:rsidR="00B209DC" w:rsidRPr="007829E6">
        <w:rPr>
          <w:lang w:val="en-GB"/>
        </w:rPr>
        <w:t xml:space="preserve"> For related updates see </w:t>
      </w:r>
      <w:r w:rsidR="009A4672" w:rsidRPr="007829E6">
        <w:rPr>
          <w:b/>
          <w:lang w:val="en-GB"/>
        </w:rPr>
        <w:t xml:space="preserve">paragraph </w:t>
      </w:r>
      <w:r w:rsidR="00B209DC" w:rsidRPr="007829E6">
        <w:rPr>
          <w:b/>
          <w:lang w:val="en-GB"/>
        </w:rPr>
        <w:t>4.</w:t>
      </w:r>
      <w:r w:rsidR="009A4672" w:rsidRPr="007829E6">
        <w:rPr>
          <w:b/>
          <w:lang w:val="en-GB"/>
        </w:rPr>
        <w:t>4</w:t>
      </w:r>
      <w:r w:rsidR="00B209DC" w:rsidRPr="007829E6">
        <w:rPr>
          <w:lang w:val="en-GB"/>
        </w:rPr>
        <w:t xml:space="preserve"> below.</w:t>
      </w:r>
    </w:p>
    <w:p w14:paraId="5321E967" w14:textId="1597C175" w:rsidR="009D2D91" w:rsidRPr="007829E6" w:rsidRDefault="00281A0C" w:rsidP="00B861C6">
      <w:pPr>
        <w:rPr>
          <w:lang w:val="en-GB"/>
        </w:rPr>
      </w:pPr>
      <w:r w:rsidRPr="007829E6">
        <w:rPr>
          <w:lang w:val="en-GB"/>
        </w:rPr>
        <w:t>The Joint project team with ITU-T SG16 and ISO/TC22/SC31/WG8 on Vehicle Domain Services (JVDS) was established in SG16 in October 2019. The first document, ISO 23139-1 “Road vehicles — Vehicle domain service (VDS) — Part 1: General information and use case definitions” was approved in IS ballot in ISO in 2021.</w:t>
      </w:r>
      <w:r w:rsidR="000D6255" w:rsidRPr="007829E6">
        <w:rPr>
          <w:lang w:val="en-GB"/>
        </w:rPr>
        <w:t xml:space="preserve"> The </w:t>
      </w:r>
      <w:r w:rsidRPr="007829E6">
        <w:rPr>
          <w:lang w:val="en-GB"/>
        </w:rPr>
        <w:t>ITU-T SG16 WP2 plenary in September 2021 approved it as ITU-T Recommendation F.749.5.</w:t>
      </w:r>
      <w:r w:rsidR="000D6255" w:rsidRPr="007829E6">
        <w:rPr>
          <w:lang w:val="en-GB"/>
        </w:rPr>
        <w:t xml:space="preserve"> The </w:t>
      </w:r>
      <w:r w:rsidRPr="007829E6">
        <w:rPr>
          <w:lang w:val="en-GB"/>
        </w:rPr>
        <w:t>JVDS was closed in April 2021.</w:t>
      </w:r>
    </w:p>
    <w:p w14:paraId="61431A1F" w14:textId="1BEC73DD" w:rsidR="00A0485B" w:rsidRPr="007829E6" w:rsidRDefault="009D2D91" w:rsidP="00B861C6">
      <w:pPr>
        <w:rPr>
          <w:lang w:val="en-GB"/>
        </w:rPr>
      </w:pPr>
      <w:r w:rsidRPr="007829E6">
        <w:rPr>
          <w:lang w:val="en-GB"/>
        </w:rPr>
        <w:t>The next SG16 meeting is expected to take place in October/November 2022.</w:t>
      </w:r>
    </w:p>
    <w:p w14:paraId="6BED1669" w14:textId="679D84B7" w:rsidR="005B623F" w:rsidRPr="007829E6" w:rsidRDefault="005B623F" w:rsidP="00515642">
      <w:pPr>
        <w:pStyle w:val="Heading2"/>
        <w:rPr>
          <w:rFonts w:ascii="Times New Roman" w:hAnsi="Times New Roman"/>
        </w:rPr>
      </w:pPr>
      <w:r w:rsidRPr="007829E6">
        <w:rPr>
          <w:rFonts w:ascii="Times New Roman" w:hAnsi="Times New Roman"/>
        </w:rPr>
        <w:t>4.</w:t>
      </w:r>
      <w:r w:rsidR="00C87B2C" w:rsidRPr="007829E6">
        <w:rPr>
          <w:rFonts w:ascii="Times New Roman" w:hAnsi="Times New Roman"/>
        </w:rPr>
        <w:t>4</w:t>
      </w:r>
      <w:r w:rsidRPr="007829E6">
        <w:rPr>
          <w:rFonts w:ascii="Times New Roman" w:hAnsi="Times New Roman"/>
        </w:rPr>
        <w:tab/>
      </w:r>
      <w:r w:rsidR="00A641A0" w:rsidRPr="007829E6">
        <w:rPr>
          <w:rFonts w:ascii="Times New Roman" w:hAnsi="Times New Roman"/>
        </w:rPr>
        <w:t>Focus Group on Vehicular Multimedia (</w:t>
      </w:r>
      <w:hyperlink r:id="rId53" w:history="1">
        <w:r w:rsidRPr="007829E6">
          <w:rPr>
            <w:rStyle w:val="Hyperlink"/>
            <w:rFonts w:ascii="Times New Roman" w:hAnsi="Times New Roman"/>
          </w:rPr>
          <w:t>FG-VM</w:t>
        </w:r>
      </w:hyperlink>
      <w:r w:rsidR="00A641A0" w:rsidRPr="007829E6">
        <w:rPr>
          <w:rFonts w:ascii="Times New Roman" w:hAnsi="Times New Roman"/>
        </w:rPr>
        <w:t>)</w:t>
      </w:r>
    </w:p>
    <w:p w14:paraId="1659B5D5" w14:textId="7FC1EF7D" w:rsidR="00D87460" w:rsidRPr="007829E6" w:rsidRDefault="005B623F" w:rsidP="00B861C6">
      <w:pPr>
        <w:rPr>
          <w:bCs/>
          <w:lang w:val="en-GB"/>
        </w:rPr>
      </w:pPr>
      <w:r w:rsidRPr="007829E6">
        <w:rPr>
          <w:bCs/>
          <w:lang w:val="en-GB"/>
        </w:rPr>
        <w:t>[</w:t>
      </w:r>
      <w:hyperlink r:id="rId54" w:history="1">
        <w:r w:rsidRPr="007829E6">
          <w:rPr>
            <w:rFonts w:eastAsia="Times New Roman"/>
            <w:color w:val="0000FF"/>
            <w:u w:val="single"/>
            <w:lang w:val="en-GB" w:eastAsia="en-US"/>
          </w:rPr>
          <w:t xml:space="preserve">Doc </w:t>
        </w:r>
        <w:r w:rsidR="005409B8" w:rsidRPr="007829E6">
          <w:rPr>
            <w:rFonts w:eastAsia="Times New Roman"/>
            <w:color w:val="0000FF"/>
            <w:u w:val="single"/>
            <w:lang w:val="en-GB" w:eastAsia="en-US"/>
          </w:rPr>
          <w:t>15</w:t>
        </w:r>
      </w:hyperlink>
      <w:r w:rsidRPr="007829E6">
        <w:rPr>
          <w:bCs/>
          <w:lang w:val="en-GB"/>
        </w:rPr>
        <w:t xml:space="preserve">] </w:t>
      </w:r>
      <w:r w:rsidR="00F81A99" w:rsidRPr="007829E6">
        <w:rPr>
          <w:bCs/>
          <w:lang w:val="en-GB"/>
        </w:rPr>
        <w:t>contains an update of the activities related to the Focus Group on Vehicular Multimedia</w:t>
      </w:r>
      <w:r w:rsidRPr="007829E6">
        <w:rPr>
          <w:bCs/>
          <w:lang w:val="en-GB"/>
        </w:rPr>
        <w:t>.</w:t>
      </w:r>
      <w:r w:rsidR="00AC7E36" w:rsidRPr="007829E6">
        <w:rPr>
          <w:bCs/>
          <w:lang w:val="en-GB"/>
        </w:rPr>
        <w:t xml:space="preserve"> The document contains an overview of all the meetings and workshops conducted within the remit of FG-VM</w:t>
      </w:r>
      <w:r w:rsidR="00C45D81" w:rsidRPr="007829E6">
        <w:rPr>
          <w:bCs/>
          <w:lang w:val="en-GB"/>
        </w:rPr>
        <w:t>. Established in July 2018 by ITU-T Study Group 16</w:t>
      </w:r>
      <w:r w:rsidR="00D87460" w:rsidRPr="007829E6">
        <w:rPr>
          <w:bCs/>
          <w:lang w:val="en-GB"/>
        </w:rPr>
        <w:t xml:space="preserve">, FG-VM had been developing three Technical Reports </w:t>
      </w:r>
      <w:r w:rsidR="00C263F8" w:rsidRPr="007829E6">
        <w:rPr>
          <w:bCs/>
          <w:lang w:val="en-GB"/>
        </w:rPr>
        <w:t xml:space="preserve">three </w:t>
      </w:r>
      <w:r w:rsidR="00D87460" w:rsidRPr="007829E6">
        <w:rPr>
          <w:bCs/>
          <w:lang w:val="en-GB"/>
        </w:rPr>
        <w:t>Working Groups:</w:t>
      </w:r>
    </w:p>
    <w:p w14:paraId="0AA15B5D" w14:textId="16354CE1" w:rsidR="00D87460" w:rsidRPr="007829E6" w:rsidRDefault="00644CE4" w:rsidP="00644CE4">
      <w:pPr>
        <w:pStyle w:val="enumlev1"/>
      </w:pPr>
      <w:r>
        <w:t>•</w:t>
      </w:r>
      <w:r>
        <w:tab/>
      </w:r>
      <w:r w:rsidR="00D87460" w:rsidRPr="007829E6">
        <w:t>WG1: Technical Report (TR1) on “Use cases and requirements for the vehicular multimedia networks”. This Technical Report was finalized and published by FG-VM in 2019, revised in 2020 and then submitted to SG16 for consideration. Subsequently, this Technical Report was updated within SG16 and endorsed in August 2020, following AAP approval process, as Recommendation ITU-T F.749.3.</w:t>
      </w:r>
    </w:p>
    <w:p w14:paraId="6B3AADFD" w14:textId="5E499DD0" w:rsidR="00D87460" w:rsidRPr="007829E6" w:rsidRDefault="00644CE4" w:rsidP="00644CE4">
      <w:pPr>
        <w:pStyle w:val="enumlev1"/>
      </w:pPr>
      <w:r>
        <w:lastRenderedPageBreak/>
        <w:t>•</w:t>
      </w:r>
      <w:r>
        <w:tab/>
      </w:r>
      <w:r w:rsidR="00D87460" w:rsidRPr="007829E6">
        <w:t>WG2: Technical Report (TR2) on “Architecture of Vehicle Multimedia Systems”. This Technical Report was finalized and published by FG-VM in April 2020 as contained in FGVM-O-058. Subsequently, following its submission to SG16, the TR2 was updated as ITU-T Recommendation and approved (TAP approval process) in January 2022 by ITU-T SG16 as ITU-T H.551”</w:t>
      </w:r>
      <w:r w:rsidR="00C263F8" w:rsidRPr="007829E6">
        <w:t xml:space="preserve"> </w:t>
      </w:r>
      <w:r w:rsidR="00D87460" w:rsidRPr="007829E6">
        <w:t>Architecture of vehicular multimedia systems”. The TAP was chosen as the TR2 includes consideration on security and privacy.</w:t>
      </w:r>
    </w:p>
    <w:p w14:paraId="38AD789E" w14:textId="06BE34E5" w:rsidR="00E637E5" w:rsidRPr="007829E6" w:rsidRDefault="00644CE4" w:rsidP="00644CE4">
      <w:pPr>
        <w:pStyle w:val="enumlev1"/>
        <w:rPr>
          <w:rFonts w:eastAsia="Calibri"/>
          <w:lang w:eastAsia="ja-JP"/>
        </w:rPr>
      </w:pPr>
      <w:r>
        <w:t>•</w:t>
      </w:r>
      <w:r>
        <w:tab/>
      </w:r>
      <w:r w:rsidR="00D87460" w:rsidRPr="007829E6">
        <w:t>WG3: Technical Report on “Implementation Aspects of Vehicular Multimedia”. This Technical Report is currently under-development.</w:t>
      </w:r>
      <w:r w:rsidR="0017411F" w:rsidRPr="007829E6">
        <w:t xml:space="preserve"> </w:t>
      </w:r>
      <w:r w:rsidR="00E637E5" w:rsidRPr="007829E6">
        <w:t xml:space="preserve">The latest draft is as contained in </w:t>
      </w:r>
      <w:hyperlink r:id="rId55" w:history="1">
        <w:r w:rsidR="00E637E5" w:rsidRPr="007829E6">
          <w:rPr>
            <w:rFonts w:eastAsia="Calibri"/>
            <w:color w:val="0000FF"/>
            <w:u w:val="single"/>
            <w:lang w:eastAsia="ja-JP"/>
          </w:rPr>
          <w:t>FGVM-O-071</w:t>
        </w:r>
      </w:hyperlink>
      <w:r w:rsidR="00E637E5" w:rsidRPr="007829E6">
        <w:rPr>
          <w:rFonts w:eastAsia="Calibri"/>
          <w:color w:val="0000FF"/>
          <w:lang w:eastAsia="ja-JP"/>
        </w:rPr>
        <w:t xml:space="preserve"> </w:t>
      </w:r>
      <w:r w:rsidR="00E637E5" w:rsidRPr="007829E6">
        <w:rPr>
          <w:rFonts w:eastAsia="Calibri"/>
          <w:lang w:eastAsia="ja-JP"/>
        </w:rPr>
        <w:t>(15-16 December 2021).</w:t>
      </w:r>
    </w:p>
    <w:p w14:paraId="6182BFF0" w14:textId="1EF39BB9" w:rsidR="00D87460" w:rsidRPr="007829E6" w:rsidRDefault="00204280" w:rsidP="00B861C6">
      <w:pPr>
        <w:rPr>
          <w:lang w:val="en-GB"/>
        </w:rPr>
      </w:pPr>
      <w:r w:rsidRPr="007829E6">
        <w:rPr>
          <w:lang w:val="en-GB"/>
        </w:rPr>
        <w:t xml:space="preserve">The mandate of FG-VM has been extended till October 2022 by the Parent Group, ITU-T Study Group 16. </w:t>
      </w:r>
      <w:r w:rsidR="00CF3C4A" w:rsidRPr="007829E6">
        <w:rPr>
          <w:lang w:val="en-GB"/>
        </w:rPr>
        <w:t xml:space="preserve">The 16th meeting of FG-VM, e-meeting is </w:t>
      </w:r>
      <w:r w:rsidR="00BC18FA" w:rsidRPr="007829E6">
        <w:rPr>
          <w:lang w:val="en-GB"/>
        </w:rPr>
        <w:t xml:space="preserve">scheduled to take place on </w:t>
      </w:r>
      <w:r w:rsidR="00CF3C4A" w:rsidRPr="007829E6">
        <w:rPr>
          <w:lang w:val="en-GB"/>
        </w:rPr>
        <w:t>27-28 April 2022</w:t>
      </w:r>
      <w:r w:rsidR="00BC18FA" w:rsidRPr="007829E6">
        <w:rPr>
          <w:lang w:val="en-GB"/>
        </w:rPr>
        <w:t xml:space="preserve">. The FG-VM Plenary Meeting will be preceded by the </w:t>
      </w:r>
      <w:r w:rsidR="00CF3C4A" w:rsidRPr="007829E6">
        <w:rPr>
          <w:lang w:val="en-GB"/>
        </w:rPr>
        <w:t>Workshop on Implementation aspects on Vehicular Multimedia</w:t>
      </w:r>
      <w:r w:rsidR="00BC18FA" w:rsidRPr="007829E6">
        <w:rPr>
          <w:lang w:val="en-GB"/>
        </w:rPr>
        <w:t xml:space="preserve"> on </w:t>
      </w:r>
      <w:r w:rsidR="00CF3C4A" w:rsidRPr="007829E6">
        <w:rPr>
          <w:lang w:val="en-GB"/>
        </w:rPr>
        <w:t>27 April 2022</w:t>
      </w:r>
      <w:r w:rsidR="00BC18FA" w:rsidRPr="007829E6">
        <w:rPr>
          <w:lang w:val="en-GB"/>
        </w:rPr>
        <w:t>.</w:t>
      </w:r>
    </w:p>
    <w:p w14:paraId="2C7954A9" w14:textId="148516BB" w:rsidR="00B209DC" w:rsidRPr="007829E6" w:rsidRDefault="00B209DC" w:rsidP="00B861C6">
      <w:pPr>
        <w:rPr>
          <w:lang w:val="en-GB"/>
        </w:rPr>
      </w:pPr>
      <w:r w:rsidRPr="007829E6">
        <w:rPr>
          <w:lang w:val="en-GB"/>
        </w:rPr>
        <w:t>It was mentioned that FG-VM work is unique and very valuable. It identified the need to additional standardization work related to AR and VR for vehicles. ITU SG16 may bring that standardization needs within the current SG16 framework.</w:t>
      </w:r>
    </w:p>
    <w:p w14:paraId="15C84CBF" w14:textId="6B2D853D" w:rsidR="00526C80" w:rsidRPr="007829E6" w:rsidRDefault="00EB7818" w:rsidP="00515642">
      <w:pPr>
        <w:pStyle w:val="Heading2"/>
        <w:rPr>
          <w:rFonts w:ascii="Times New Roman" w:hAnsi="Times New Roman"/>
        </w:rPr>
      </w:pPr>
      <w:bookmarkStart w:id="10" w:name="_Hlk40062833"/>
      <w:bookmarkStart w:id="11" w:name="_Hlk42832279"/>
      <w:r w:rsidRPr="007829E6">
        <w:rPr>
          <w:rFonts w:ascii="Times New Roman" w:hAnsi="Times New Roman"/>
        </w:rPr>
        <w:t>4</w:t>
      </w:r>
      <w:r w:rsidR="00526C80" w:rsidRPr="007829E6">
        <w:rPr>
          <w:rFonts w:ascii="Times New Roman" w:hAnsi="Times New Roman"/>
        </w:rPr>
        <w:t>.</w:t>
      </w:r>
      <w:r w:rsidR="00C87B2C" w:rsidRPr="007829E6">
        <w:rPr>
          <w:rFonts w:ascii="Times New Roman" w:hAnsi="Times New Roman"/>
        </w:rPr>
        <w:t>5</w:t>
      </w:r>
      <w:r w:rsidR="00526C80" w:rsidRPr="007829E6">
        <w:rPr>
          <w:rFonts w:ascii="Times New Roman" w:hAnsi="Times New Roman"/>
        </w:rPr>
        <w:tab/>
        <w:t xml:space="preserve">ITU-T </w:t>
      </w:r>
      <w:hyperlink r:id="rId56" w:history="1">
        <w:r w:rsidR="00526C80" w:rsidRPr="007829E6">
          <w:rPr>
            <w:rStyle w:val="Hyperlink"/>
            <w:rFonts w:ascii="Times New Roman" w:hAnsi="Times New Roman"/>
          </w:rPr>
          <w:t>SG17</w:t>
        </w:r>
      </w:hyperlink>
      <w:r w:rsidR="00526C80" w:rsidRPr="007829E6">
        <w:rPr>
          <w:rFonts w:ascii="Times New Roman" w:hAnsi="Times New Roman"/>
        </w:rPr>
        <w:t xml:space="preserve"> (</w:t>
      </w:r>
      <w:hyperlink r:id="rId57" w:history="1">
        <w:r w:rsidR="00526C80" w:rsidRPr="007829E6">
          <w:rPr>
            <w:rStyle w:val="Hyperlink"/>
            <w:rFonts w:ascii="Times New Roman" w:hAnsi="Times New Roman"/>
          </w:rPr>
          <w:t>Q13/17</w:t>
        </w:r>
      </w:hyperlink>
      <w:r w:rsidR="00526C80" w:rsidRPr="007829E6">
        <w:rPr>
          <w:rFonts w:ascii="Times New Roman" w:hAnsi="Times New Roman"/>
        </w:rPr>
        <w:t>)</w:t>
      </w:r>
    </w:p>
    <w:bookmarkEnd w:id="10"/>
    <w:p w14:paraId="272C1D72" w14:textId="652A7600" w:rsidR="008B2C2E" w:rsidRPr="007829E6" w:rsidRDefault="008F64D5" w:rsidP="00B861C6">
      <w:pPr>
        <w:rPr>
          <w:lang w:val="en-GB"/>
        </w:rPr>
      </w:pPr>
      <w:r w:rsidRPr="007829E6">
        <w:rPr>
          <w:lang w:val="en-GB"/>
        </w:rPr>
        <w:t>[</w:t>
      </w:r>
      <w:hyperlink r:id="rId58" w:history="1">
        <w:r w:rsidR="005B44B0" w:rsidRPr="007829E6">
          <w:rPr>
            <w:rFonts w:eastAsia="Times New Roman"/>
            <w:color w:val="0000FF"/>
            <w:u w:val="single"/>
            <w:lang w:val="en-GB" w:eastAsia="en-US"/>
          </w:rPr>
          <w:t xml:space="preserve">Doc </w:t>
        </w:r>
        <w:r w:rsidR="00DB5E41" w:rsidRPr="007829E6">
          <w:rPr>
            <w:rFonts w:eastAsia="Times New Roman"/>
            <w:color w:val="0000FF"/>
            <w:u w:val="single"/>
            <w:lang w:val="en-GB" w:eastAsia="en-US"/>
          </w:rPr>
          <w:t>11</w:t>
        </w:r>
      </w:hyperlink>
      <w:r w:rsidRPr="007829E6">
        <w:rPr>
          <w:lang w:val="en-GB"/>
        </w:rPr>
        <w:t>] was submitted and presented</w:t>
      </w:r>
      <w:r w:rsidR="009413B8" w:rsidRPr="007829E6">
        <w:rPr>
          <w:lang w:val="en-GB"/>
        </w:rPr>
        <w:t xml:space="preserve"> by</w:t>
      </w:r>
      <w:r w:rsidRPr="007829E6">
        <w:rPr>
          <w:lang w:val="en-GB"/>
        </w:rPr>
        <w:t xml:space="preserve"> </w:t>
      </w:r>
      <w:r w:rsidR="005E283C" w:rsidRPr="007829E6">
        <w:rPr>
          <w:rFonts w:eastAsia="Times New Roman"/>
          <w:lang w:val="en-GB" w:eastAsia="en-US"/>
        </w:rPr>
        <w:t xml:space="preserve">Sang-Woo Lee </w:t>
      </w:r>
      <w:r w:rsidR="005E283C" w:rsidRPr="007829E6">
        <w:rPr>
          <w:rFonts w:eastAsia="Times New Roman"/>
          <w:i/>
          <w:iCs/>
          <w:lang w:val="en-GB" w:eastAsia="en-US"/>
        </w:rPr>
        <w:t>(ITU-T Q13/17 Rapporteur)</w:t>
      </w:r>
      <w:r w:rsidR="00C54E64" w:rsidRPr="007829E6">
        <w:rPr>
          <w:lang w:val="en-GB"/>
        </w:rPr>
        <w:t>.</w:t>
      </w:r>
      <w:r w:rsidRPr="007829E6">
        <w:rPr>
          <w:lang w:val="en-GB"/>
        </w:rPr>
        <w:t xml:space="preserve"> </w:t>
      </w:r>
      <w:r w:rsidR="00386BB9" w:rsidRPr="007829E6">
        <w:rPr>
          <w:lang w:val="en-GB"/>
        </w:rPr>
        <w:t xml:space="preserve">Within ITU-T, </w:t>
      </w:r>
      <w:r w:rsidR="00B04F79" w:rsidRPr="007829E6">
        <w:rPr>
          <w:lang w:val="en-GB"/>
        </w:rPr>
        <w:t>S</w:t>
      </w:r>
      <w:r w:rsidR="00386BB9" w:rsidRPr="007829E6">
        <w:rPr>
          <w:lang w:val="en-GB"/>
        </w:rPr>
        <w:t xml:space="preserve">tudy </w:t>
      </w:r>
      <w:r w:rsidR="00B04F79" w:rsidRPr="007829E6">
        <w:rPr>
          <w:lang w:val="en-GB"/>
        </w:rPr>
        <w:t>G</w:t>
      </w:r>
      <w:r w:rsidR="00386BB9" w:rsidRPr="007829E6">
        <w:rPr>
          <w:lang w:val="en-GB"/>
        </w:rPr>
        <w:t>roup</w:t>
      </w:r>
      <w:r w:rsidR="00B04F79" w:rsidRPr="007829E6">
        <w:rPr>
          <w:lang w:val="en-GB"/>
        </w:rPr>
        <w:t xml:space="preserve"> 17 </w:t>
      </w:r>
      <w:r w:rsidR="00386BB9" w:rsidRPr="007829E6">
        <w:rPr>
          <w:lang w:val="en-GB"/>
        </w:rPr>
        <w:t xml:space="preserve">is the lead Study Group working on </w:t>
      </w:r>
      <w:r w:rsidR="00B04F79" w:rsidRPr="007829E6">
        <w:rPr>
          <w:lang w:val="en-GB"/>
        </w:rPr>
        <w:t>security aspects including generic security architecture, mechanisms and management</w:t>
      </w:r>
      <w:r w:rsidR="00386BB9" w:rsidRPr="007829E6">
        <w:rPr>
          <w:lang w:val="en-GB"/>
        </w:rPr>
        <w:t xml:space="preserve"> </w:t>
      </w:r>
      <w:r w:rsidR="00B04F79" w:rsidRPr="007829E6">
        <w:rPr>
          <w:lang w:val="en-GB"/>
        </w:rPr>
        <w:t>guidelines</w:t>
      </w:r>
      <w:r w:rsidR="00DB5E41" w:rsidRPr="007829E6">
        <w:rPr>
          <w:lang w:val="en-GB"/>
        </w:rPr>
        <w:t>,</w:t>
      </w:r>
      <w:r w:rsidR="00B04F79" w:rsidRPr="007829E6">
        <w:rPr>
          <w:lang w:val="en-GB"/>
        </w:rPr>
        <w:t xml:space="preserve"> ITS</w:t>
      </w:r>
      <w:r w:rsidR="00DB5E41" w:rsidRPr="007829E6">
        <w:rPr>
          <w:lang w:val="en-GB"/>
        </w:rPr>
        <w:t xml:space="preserve"> security</w:t>
      </w:r>
      <w:r w:rsidR="00B04F79" w:rsidRPr="007829E6">
        <w:rPr>
          <w:lang w:val="en-GB"/>
        </w:rPr>
        <w:t xml:space="preserve"> including V2X communication</w:t>
      </w:r>
      <w:r w:rsidR="00DB5E41" w:rsidRPr="007829E6">
        <w:rPr>
          <w:lang w:val="en-GB"/>
        </w:rPr>
        <w:t>s</w:t>
      </w:r>
      <w:r w:rsidR="00386BB9" w:rsidRPr="007829E6">
        <w:rPr>
          <w:lang w:val="en-GB"/>
        </w:rPr>
        <w:t>.</w:t>
      </w:r>
      <w:r w:rsidR="00DB5E41" w:rsidRPr="007829E6">
        <w:rPr>
          <w:lang w:val="en-GB"/>
        </w:rPr>
        <w:t xml:space="preserve"> Within ITU-T Study Group 17, Question 13 serves as the lead Question for developing Recommendations regarding security aspect for ITS including road transport, railway, maritime and air transport as well.</w:t>
      </w:r>
      <w:r w:rsidR="00DB5E41" w:rsidRPr="007829E6">
        <w:rPr>
          <w:lang w:val="en-GB"/>
        </w:rPr>
        <w:cr/>
        <w:t>The approved Recommendation under this Question includes:</w:t>
      </w:r>
    </w:p>
    <w:p w14:paraId="3B090369" w14:textId="7A7C4F0E" w:rsidR="00DB5E41" w:rsidRPr="007829E6" w:rsidRDefault="00644CE4" w:rsidP="00644CE4">
      <w:pPr>
        <w:pStyle w:val="enumlev1"/>
      </w:pPr>
      <w:r>
        <w:t>•</w:t>
      </w:r>
      <w:r>
        <w:tab/>
      </w:r>
      <w:r w:rsidR="00DB5E41" w:rsidRPr="007829E6">
        <w:t>X.1371 - Security threats in connected vehicles</w:t>
      </w:r>
    </w:p>
    <w:p w14:paraId="2787E2CB" w14:textId="10A15FC6" w:rsidR="00DB5E41" w:rsidRPr="007829E6" w:rsidRDefault="00644CE4" w:rsidP="00644CE4">
      <w:pPr>
        <w:pStyle w:val="enumlev1"/>
      </w:pPr>
      <w:r>
        <w:t>•</w:t>
      </w:r>
      <w:r>
        <w:tab/>
      </w:r>
      <w:r w:rsidR="00DB5E41" w:rsidRPr="007829E6">
        <w:t>X.1372 - Security guidelines for Vehicle-to-Everything(V2X) communication</w:t>
      </w:r>
    </w:p>
    <w:p w14:paraId="46ACD1D4" w14:textId="5685A08C" w:rsidR="00DB5E41" w:rsidRPr="007829E6" w:rsidRDefault="00644CE4" w:rsidP="00644CE4">
      <w:pPr>
        <w:pStyle w:val="enumlev1"/>
      </w:pPr>
      <w:r>
        <w:t>•</w:t>
      </w:r>
      <w:r>
        <w:tab/>
      </w:r>
      <w:r w:rsidR="00DB5E41" w:rsidRPr="007829E6">
        <w:t>X.1374 - Security requirements for external interfaces and devices with vehicle access capability</w:t>
      </w:r>
    </w:p>
    <w:p w14:paraId="78A6256E" w14:textId="7350190C" w:rsidR="006F4E5A" w:rsidRPr="007829E6" w:rsidRDefault="00644CE4" w:rsidP="00644CE4">
      <w:pPr>
        <w:pStyle w:val="enumlev1"/>
      </w:pPr>
      <w:r>
        <w:t>•</w:t>
      </w:r>
      <w:r>
        <w:tab/>
      </w:r>
      <w:r w:rsidR="006F4E5A" w:rsidRPr="007829E6">
        <w:t>X.1375 - Methodologies for intrusion detection system on in</w:t>
      </w:r>
      <w:r w:rsidR="00C70CE2" w:rsidRPr="007829E6">
        <w:t>-</w:t>
      </w:r>
      <w:r w:rsidR="006F4E5A" w:rsidRPr="007829E6">
        <w:t>vehicle networks</w:t>
      </w:r>
    </w:p>
    <w:p w14:paraId="2A584C8D" w14:textId="7514C3C7" w:rsidR="006F4E5A" w:rsidRPr="007829E6" w:rsidRDefault="00644CE4" w:rsidP="00644CE4">
      <w:pPr>
        <w:pStyle w:val="enumlev1"/>
      </w:pPr>
      <w:r>
        <w:t>•</w:t>
      </w:r>
      <w:r>
        <w:tab/>
      </w:r>
      <w:r w:rsidR="006F4E5A" w:rsidRPr="007829E6">
        <w:t>X.1376 - Security-related misbehavio</w:t>
      </w:r>
      <w:r w:rsidR="00C70CE2" w:rsidRPr="007829E6">
        <w:t>u</w:t>
      </w:r>
      <w:r w:rsidR="006F4E5A" w:rsidRPr="007829E6">
        <w:t>r detection mechanism for connected vehicles</w:t>
      </w:r>
    </w:p>
    <w:p w14:paraId="782B8CCA" w14:textId="3ABC57B2" w:rsidR="006F4E5A" w:rsidRPr="007829E6" w:rsidRDefault="006F4E5A" w:rsidP="00B861C6">
      <w:pPr>
        <w:rPr>
          <w:lang w:val="en-GB"/>
        </w:rPr>
      </w:pPr>
      <w:r w:rsidRPr="007829E6">
        <w:rPr>
          <w:lang w:val="en-GB"/>
        </w:rPr>
        <w:t xml:space="preserve">Ongoing work-items include those on: </w:t>
      </w:r>
    </w:p>
    <w:p w14:paraId="667D2A31" w14:textId="127A6655" w:rsidR="006F4E5A" w:rsidRPr="007829E6" w:rsidRDefault="00644CE4" w:rsidP="00644CE4">
      <w:pPr>
        <w:pStyle w:val="enumlev1"/>
      </w:pPr>
      <w:r>
        <w:t>•</w:t>
      </w:r>
      <w:r>
        <w:tab/>
      </w:r>
      <w:r w:rsidR="006F4E5A" w:rsidRPr="007829E6">
        <w:t>Software update capability for ITS communications devices</w:t>
      </w:r>
    </w:p>
    <w:p w14:paraId="5E3CC043" w14:textId="361ABB4E" w:rsidR="006F4E5A" w:rsidRPr="007829E6" w:rsidRDefault="00644CE4" w:rsidP="00644CE4">
      <w:pPr>
        <w:pStyle w:val="enumlev1"/>
      </w:pPr>
      <w:r>
        <w:t>•</w:t>
      </w:r>
      <w:r>
        <w:tab/>
      </w:r>
      <w:r w:rsidR="006F4E5A" w:rsidRPr="007829E6">
        <w:t>Security guidelines for vehicular edge computing</w:t>
      </w:r>
    </w:p>
    <w:p w14:paraId="05364DBC" w14:textId="52DECC85" w:rsidR="006F4E5A" w:rsidRPr="007829E6" w:rsidRDefault="00644CE4" w:rsidP="00644CE4">
      <w:pPr>
        <w:pStyle w:val="enumlev1"/>
      </w:pPr>
      <w:r>
        <w:t>•</w:t>
      </w:r>
      <w:r>
        <w:tab/>
      </w:r>
      <w:r w:rsidR="006F4E5A" w:rsidRPr="007829E6">
        <w:t>Security requirements for categorized data in V2X communication</w:t>
      </w:r>
    </w:p>
    <w:p w14:paraId="726B0803" w14:textId="167795B9" w:rsidR="006F4E5A" w:rsidRPr="007829E6" w:rsidRDefault="00644CE4" w:rsidP="00644CE4">
      <w:pPr>
        <w:pStyle w:val="enumlev1"/>
      </w:pPr>
      <w:r>
        <w:t>•</w:t>
      </w:r>
      <w:r>
        <w:tab/>
      </w:r>
      <w:r w:rsidR="006F4E5A" w:rsidRPr="007829E6">
        <w:t>Methodologies for intrusion prevention system in connected vehicles</w:t>
      </w:r>
    </w:p>
    <w:p w14:paraId="6E33653F" w14:textId="10840718" w:rsidR="006F4E5A" w:rsidRPr="007829E6" w:rsidRDefault="00644CE4" w:rsidP="00644CE4">
      <w:pPr>
        <w:pStyle w:val="enumlev1"/>
      </w:pPr>
      <w:r>
        <w:t>•</w:t>
      </w:r>
      <w:r>
        <w:tab/>
      </w:r>
      <w:r w:rsidR="006F4E5A" w:rsidRPr="007829E6">
        <w:t>Framework of security threat information sharing for connected vehicles</w:t>
      </w:r>
    </w:p>
    <w:p w14:paraId="049E4AD8" w14:textId="0721D390" w:rsidR="00D97D1D" w:rsidRPr="007829E6" w:rsidRDefault="00644CE4" w:rsidP="00644CE4">
      <w:pPr>
        <w:pStyle w:val="enumlev1"/>
      </w:pPr>
      <w:r>
        <w:t>•</w:t>
      </w:r>
      <w:r>
        <w:tab/>
      </w:r>
      <w:r w:rsidR="006F4E5A" w:rsidRPr="007829E6">
        <w:t>Security guidelines for an electric vertical take-off and landing (</w:t>
      </w:r>
      <w:proofErr w:type="spellStart"/>
      <w:r w:rsidR="006F4E5A" w:rsidRPr="007829E6">
        <w:t>eVTOL</w:t>
      </w:r>
      <w:proofErr w:type="spellEnd"/>
      <w:r w:rsidR="006F4E5A" w:rsidRPr="007829E6">
        <w:t>) vehicle in an urban air mobility environment</w:t>
      </w:r>
    </w:p>
    <w:p w14:paraId="4AD8556A" w14:textId="517271AA" w:rsidR="001F00DB" w:rsidRPr="007829E6" w:rsidRDefault="001F00DB" w:rsidP="00B861C6">
      <w:pPr>
        <w:rPr>
          <w:lang w:val="en-GB"/>
        </w:rPr>
      </w:pPr>
      <w:r w:rsidRPr="007829E6">
        <w:rPr>
          <w:lang w:val="en-GB"/>
        </w:rPr>
        <w:t>During the next study period of SG17 Q13 will continue to develop recommendations on security aspects of ITS. Additionally, 10 on-going work items including X.1373 revision work will be developed in the next study period.</w:t>
      </w:r>
    </w:p>
    <w:p w14:paraId="2E7F6F6F" w14:textId="79EB876F" w:rsidR="00B209DC" w:rsidRPr="007829E6" w:rsidRDefault="00B209DC" w:rsidP="00B861C6">
      <w:pPr>
        <w:rPr>
          <w:lang w:val="en-GB"/>
        </w:rPr>
      </w:pPr>
      <w:r w:rsidRPr="007829E6">
        <w:rPr>
          <w:lang w:val="en-GB"/>
        </w:rPr>
        <w:lastRenderedPageBreak/>
        <w:t>The collaboration between UNECE Task force on cybersecurity and OTA issues and SG17 is very welcomed and encouraged to continue.</w:t>
      </w:r>
    </w:p>
    <w:bookmarkEnd w:id="11"/>
    <w:p w14:paraId="6A95B903" w14:textId="34A38E31" w:rsidR="00D47AD2" w:rsidRPr="007829E6" w:rsidRDefault="002D096C" w:rsidP="00515642">
      <w:pPr>
        <w:pStyle w:val="Heading2"/>
        <w:rPr>
          <w:rFonts w:ascii="Times New Roman" w:hAnsi="Times New Roman"/>
        </w:rPr>
      </w:pPr>
      <w:r w:rsidRPr="007829E6">
        <w:rPr>
          <w:rFonts w:ascii="Times New Roman" w:hAnsi="Times New Roman"/>
        </w:rPr>
        <w:t>4.</w:t>
      </w:r>
      <w:r w:rsidR="00C87B2C" w:rsidRPr="007829E6">
        <w:rPr>
          <w:rFonts w:ascii="Times New Roman" w:hAnsi="Times New Roman"/>
        </w:rPr>
        <w:t>6</w:t>
      </w:r>
      <w:r w:rsidRPr="007829E6">
        <w:rPr>
          <w:rFonts w:ascii="Times New Roman" w:hAnsi="Times New Roman"/>
        </w:rPr>
        <w:tab/>
        <w:t>Focus Group on AI for Autonomous and Assisted Driving (</w:t>
      </w:r>
      <w:hyperlink r:id="rId59" w:history="1">
        <w:r w:rsidRPr="007829E6">
          <w:rPr>
            <w:rStyle w:val="Hyperlink"/>
            <w:rFonts w:ascii="Times New Roman" w:hAnsi="Times New Roman"/>
          </w:rPr>
          <w:t>FG-AI4AD</w:t>
        </w:r>
      </w:hyperlink>
      <w:r w:rsidRPr="007829E6">
        <w:rPr>
          <w:rFonts w:ascii="Times New Roman" w:hAnsi="Times New Roman"/>
        </w:rPr>
        <w:t>)</w:t>
      </w:r>
    </w:p>
    <w:p w14:paraId="6B1ED401" w14:textId="0617B8FA" w:rsidR="00CB77F1" w:rsidRPr="007829E6" w:rsidRDefault="00D47AD2" w:rsidP="00B861C6">
      <w:pPr>
        <w:rPr>
          <w:rFonts w:cs="Times New Roman"/>
          <w:szCs w:val="24"/>
          <w:lang w:val="en-GB"/>
        </w:rPr>
      </w:pPr>
      <w:r w:rsidRPr="007829E6">
        <w:rPr>
          <w:rFonts w:cs="Times New Roman"/>
          <w:szCs w:val="24"/>
          <w:lang w:val="en-GB"/>
        </w:rPr>
        <w:t>[</w:t>
      </w:r>
      <w:hyperlink r:id="rId60" w:history="1">
        <w:r w:rsidR="005B623F" w:rsidRPr="007829E6">
          <w:rPr>
            <w:rStyle w:val="Hyperlink"/>
            <w:szCs w:val="24"/>
            <w:lang w:val="en-GB"/>
          </w:rPr>
          <w:t>Doc 2</w:t>
        </w:r>
        <w:r w:rsidR="00E36789" w:rsidRPr="007829E6">
          <w:rPr>
            <w:rStyle w:val="Hyperlink"/>
            <w:szCs w:val="24"/>
            <w:lang w:val="en-GB"/>
          </w:rPr>
          <w:t>8</w:t>
        </w:r>
      </w:hyperlink>
      <w:r w:rsidRPr="007829E6">
        <w:rPr>
          <w:rFonts w:cs="Times New Roman"/>
          <w:szCs w:val="24"/>
          <w:lang w:val="en-GB"/>
        </w:rPr>
        <w:t xml:space="preserve">] was submitted and presented by Bryn Balcombe, FG-AI4AD Chair. </w:t>
      </w:r>
      <w:r w:rsidR="00323BEA" w:rsidRPr="007829E6">
        <w:rPr>
          <w:rFonts w:cs="Times New Roman"/>
          <w:szCs w:val="24"/>
          <w:lang w:val="en-GB"/>
        </w:rPr>
        <w:t>The FG-AI4AD was established in October 2019</w:t>
      </w:r>
      <w:r w:rsidR="00344A70" w:rsidRPr="007829E6">
        <w:rPr>
          <w:rFonts w:cs="Times New Roman"/>
          <w:szCs w:val="24"/>
          <w:lang w:val="en-GB"/>
        </w:rPr>
        <w:t>.</w:t>
      </w:r>
    </w:p>
    <w:p w14:paraId="571FF602" w14:textId="335C5740" w:rsidR="00344A70" w:rsidRPr="007829E6" w:rsidRDefault="00344A70" w:rsidP="00B861C6">
      <w:pPr>
        <w:rPr>
          <w:rFonts w:cs="Times New Roman"/>
          <w:szCs w:val="24"/>
          <w:lang w:val="en-GB"/>
        </w:rPr>
      </w:pPr>
      <w:r w:rsidRPr="007829E6">
        <w:rPr>
          <w:rFonts w:cs="Times New Roman"/>
          <w:szCs w:val="24"/>
          <w:lang w:val="en-GB"/>
        </w:rPr>
        <w:t>The 7</w:t>
      </w:r>
      <w:r w:rsidRPr="007829E6">
        <w:rPr>
          <w:rFonts w:cs="Times New Roman"/>
          <w:szCs w:val="24"/>
          <w:vertAlign w:val="superscript"/>
          <w:lang w:val="en-GB"/>
        </w:rPr>
        <w:t>th</w:t>
      </w:r>
      <w:r w:rsidRPr="007829E6">
        <w:rPr>
          <w:rFonts w:cs="Times New Roman"/>
          <w:szCs w:val="24"/>
          <w:lang w:val="en-GB"/>
        </w:rPr>
        <w:t xml:space="preserve"> Meeting of FG-AI4AD was held on 6-7 October 2021. It was preceded by the launch</w:t>
      </w:r>
      <w:r w:rsidR="00E85159" w:rsidRPr="007829E6">
        <w:rPr>
          <w:rFonts w:cs="Times New Roman"/>
          <w:szCs w:val="24"/>
          <w:lang w:val="en-GB"/>
        </w:rPr>
        <w:t xml:space="preserve"> of the</w:t>
      </w:r>
      <w:r w:rsidRPr="007829E6">
        <w:rPr>
          <w:rFonts w:cs="Times New Roman"/>
          <w:szCs w:val="24"/>
          <w:lang w:val="en-GB"/>
        </w:rPr>
        <w:t xml:space="preserve"> AI for Road Safety Initiative</w:t>
      </w:r>
      <w:r w:rsidR="00A060AF" w:rsidRPr="007829E6">
        <w:rPr>
          <w:rFonts w:cs="Times New Roman"/>
          <w:szCs w:val="24"/>
          <w:lang w:val="en-GB"/>
        </w:rPr>
        <w:t xml:space="preserve"> on 6 October 2021</w:t>
      </w:r>
      <w:r w:rsidRPr="007829E6">
        <w:rPr>
          <w:rFonts w:cs="Times New Roman"/>
          <w:szCs w:val="24"/>
          <w:lang w:val="en-GB"/>
        </w:rPr>
        <w:t xml:space="preserve">, </w:t>
      </w:r>
      <w:r w:rsidR="00A060AF" w:rsidRPr="007829E6">
        <w:rPr>
          <w:rFonts w:cs="Times New Roman"/>
          <w:szCs w:val="24"/>
          <w:lang w:val="en-GB"/>
        </w:rPr>
        <w:t xml:space="preserve">supported by the </w:t>
      </w:r>
      <w:r w:rsidRPr="007829E6">
        <w:rPr>
          <w:rFonts w:cs="Times New Roman"/>
          <w:szCs w:val="24"/>
          <w:lang w:val="en-GB"/>
        </w:rPr>
        <w:t>ITU</w:t>
      </w:r>
      <w:r w:rsidR="00A060AF" w:rsidRPr="007829E6">
        <w:rPr>
          <w:rFonts w:cs="Times New Roman"/>
          <w:szCs w:val="24"/>
          <w:lang w:val="en-GB"/>
        </w:rPr>
        <w:t xml:space="preserve">, </w:t>
      </w:r>
      <w:r w:rsidRPr="007829E6">
        <w:rPr>
          <w:rFonts w:cs="Times New Roman"/>
          <w:szCs w:val="24"/>
          <w:lang w:val="en-GB"/>
        </w:rPr>
        <w:t>the UN Secretary-General’s Special Envoy</w:t>
      </w:r>
      <w:r w:rsidR="00A060AF" w:rsidRPr="007829E6">
        <w:rPr>
          <w:rFonts w:cs="Times New Roman"/>
          <w:szCs w:val="24"/>
          <w:lang w:val="en-GB"/>
        </w:rPr>
        <w:t xml:space="preserve"> and</w:t>
      </w:r>
      <w:r w:rsidRPr="007829E6">
        <w:rPr>
          <w:rFonts w:cs="Times New Roman"/>
          <w:szCs w:val="24"/>
          <w:lang w:val="en-GB"/>
        </w:rPr>
        <w:t xml:space="preserve"> </w:t>
      </w:r>
      <w:r w:rsidR="00896CD1" w:rsidRPr="007829E6">
        <w:rPr>
          <w:rFonts w:cs="Times New Roman"/>
          <w:szCs w:val="24"/>
          <w:lang w:val="en-GB"/>
        </w:rPr>
        <w:t xml:space="preserve">the </w:t>
      </w:r>
      <w:r w:rsidR="00A060AF" w:rsidRPr="007829E6">
        <w:rPr>
          <w:rFonts w:cs="Times New Roman"/>
          <w:szCs w:val="24"/>
          <w:lang w:val="en-GB"/>
        </w:rPr>
        <w:t>UN Envoy on Technology.</w:t>
      </w:r>
      <w:r w:rsidR="00896CD1" w:rsidRPr="007829E6">
        <w:rPr>
          <w:rFonts w:cs="Times New Roman"/>
          <w:szCs w:val="24"/>
          <w:lang w:val="en-GB"/>
        </w:rPr>
        <w:t xml:space="preserve"> The launch was</w:t>
      </w:r>
      <w:r w:rsidR="00A060AF" w:rsidRPr="007829E6">
        <w:rPr>
          <w:rFonts w:cs="Times New Roman"/>
          <w:szCs w:val="24"/>
          <w:lang w:val="en-GB"/>
        </w:rPr>
        <w:t xml:space="preserve"> </w:t>
      </w:r>
      <w:r w:rsidR="00E85159" w:rsidRPr="007829E6">
        <w:rPr>
          <w:rFonts w:cs="Times New Roman"/>
          <w:szCs w:val="24"/>
          <w:lang w:val="en-GB"/>
        </w:rPr>
        <w:t>organised as a part of the AI for Good Summit</w:t>
      </w:r>
      <w:r w:rsidR="006326C6" w:rsidRPr="007829E6">
        <w:rPr>
          <w:rFonts w:cs="Times New Roman"/>
          <w:szCs w:val="24"/>
          <w:lang w:val="en-GB"/>
        </w:rPr>
        <w:t xml:space="preserve">. </w:t>
      </w:r>
      <w:r w:rsidRPr="007829E6">
        <w:rPr>
          <w:rFonts w:cs="Times New Roman"/>
          <w:szCs w:val="24"/>
          <w:lang w:val="en-GB"/>
        </w:rPr>
        <w:t>The AI for Road Safety initiative is in line with the UN General Assembly Resolution (UN A/</w:t>
      </w:r>
      <w:r w:rsidR="00896CD1" w:rsidRPr="007829E6">
        <w:rPr>
          <w:rFonts w:cs="Times New Roman"/>
          <w:szCs w:val="24"/>
          <w:lang w:val="en-GB"/>
        </w:rPr>
        <w:t xml:space="preserve"> </w:t>
      </w:r>
      <w:r w:rsidRPr="007829E6">
        <w:rPr>
          <w:rFonts w:cs="Times New Roman"/>
          <w:szCs w:val="24"/>
          <w:lang w:val="en-GB"/>
        </w:rPr>
        <w:t>RES/74/299) on Improving global Road Safety, which highlights the role of innovative automotive and digital technology, as well as in line with the UN Secretary General’s roadmap on digital cooperation. The</w:t>
      </w:r>
      <w:r w:rsidR="00896CD1" w:rsidRPr="007829E6">
        <w:rPr>
          <w:rFonts w:cs="Times New Roman"/>
          <w:szCs w:val="24"/>
          <w:lang w:val="en-GB"/>
        </w:rPr>
        <w:t xml:space="preserve"> launch</w:t>
      </w:r>
      <w:r w:rsidRPr="007829E6">
        <w:rPr>
          <w:rFonts w:cs="Times New Roman"/>
          <w:szCs w:val="24"/>
          <w:lang w:val="en-GB"/>
        </w:rPr>
        <w:t xml:space="preserve"> event was attended by 315 participants</w:t>
      </w:r>
      <w:r w:rsidR="00896CD1" w:rsidRPr="007829E6">
        <w:rPr>
          <w:rFonts w:cs="Times New Roman"/>
          <w:szCs w:val="24"/>
          <w:lang w:val="en-GB"/>
        </w:rPr>
        <w:t>.</w:t>
      </w:r>
    </w:p>
    <w:p w14:paraId="69A67AB8" w14:textId="5ACB1E09" w:rsidR="006326C6" w:rsidRPr="007829E6" w:rsidRDefault="006326C6" w:rsidP="00B861C6">
      <w:pPr>
        <w:rPr>
          <w:rFonts w:cs="Times New Roman"/>
          <w:szCs w:val="24"/>
          <w:lang w:val="en-GB"/>
        </w:rPr>
      </w:pPr>
      <w:r w:rsidRPr="007829E6">
        <w:rPr>
          <w:rFonts w:cs="Times New Roman"/>
          <w:szCs w:val="24"/>
          <w:lang w:val="en-GB"/>
        </w:rPr>
        <w:t>The 8</w:t>
      </w:r>
      <w:r w:rsidRPr="007829E6">
        <w:rPr>
          <w:rFonts w:cs="Times New Roman"/>
          <w:szCs w:val="24"/>
          <w:vertAlign w:val="superscript"/>
          <w:lang w:val="en-GB"/>
        </w:rPr>
        <w:t>th</w:t>
      </w:r>
      <w:r w:rsidRPr="007829E6">
        <w:rPr>
          <w:rFonts w:cs="Times New Roman"/>
          <w:szCs w:val="24"/>
          <w:lang w:val="en-GB"/>
        </w:rPr>
        <w:t xml:space="preserve"> Meeting of FG-AI4AD was held on 1-2 December 2021.</w:t>
      </w:r>
      <w:r w:rsidR="00E5566A" w:rsidRPr="007829E6">
        <w:rPr>
          <w:rFonts w:cs="Times New Roman"/>
          <w:szCs w:val="24"/>
          <w:lang w:val="en-GB"/>
        </w:rPr>
        <w:t xml:space="preserve"> During this meeting, the following deliverable was completed:</w:t>
      </w:r>
    </w:p>
    <w:p w14:paraId="3D4C35E2" w14:textId="1ABC1053" w:rsidR="00211FAD" w:rsidRPr="007829E6" w:rsidRDefault="006F3A1F" w:rsidP="006F3A1F">
      <w:pPr>
        <w:pStyle w:val="enumlev1"/>
      </w:pPr>
      <w:r>
        <w:t>•</w:t>
      </w:r>
      <w:r>
        <w:tab/>
      </w:r>
      <w:r w:rsidR="00211FAD" w:rsidRPr="007829E6">
        <w:t>FGAI4AD-02 "Automated driving safety data protocol – Ethical and legal considerations of continual monitoring”</w:t>
      </w:r>
    </w:p>
    <w:p w14:paraId="135AA2D9" w14:textId="667C38BD" w:rsidR="00DE7D56" w:rsidRPr="007829E6" w:rsidRDefault="00DE7D56" w:rsidP="00B861C6">
      <w:pPr>
        <w:rPr>
          <w:lang w:val="en-GB"/>
        </w:rPr>
      </w:pPr>
      <w:r w:rsidRPr="007829E6">
        <w:rPr>
          <w:lang w:val="en-GB"/>
        </w:rPr>
        <w:t>The following deliverables are still under development:</w:t>
      </w:r>
    </w:p>
    <w:p w14:paraId="27652CD2" w14:textId="0A7EE414" w:rsidR="00512108" w:rsidRPr="007829E6" w:rsidRDefault="00644CE4" w:rsidP="00644CE4">
      <w:pPr>
        <w:pStyle w:val="enumlev1"/>
      </w:pPr>
      <w:r>
        <w:t>•</w:t>
      </w:r>
      <w:r>
        <w:tab/>
      </w:r>
      <w:r w:rsidR="00512108" w:rsidRPr="007829E6">
        <w:t xml:space="preserve">TR01: “Automated driving safety data protocol – Specification” </w:t>
      </w:r>
    </w:p>
    <w:p w14:paraId="6F753181" w14:textId="4CDEF174" w:rsidR="00512108" w:rsidRPr="007829E6" w:rsidRDefault="00644CE4" w:rsidP="00644CE4">
      <w:pPr>
        <w:pStyle w:val="enumlev1"/>
      </w:pPr>
      <w:r>
        <w:t>•</w:t>
      </w:r>
      <w:r>
        <w:tab/>
      </w:r>
      <w:r w:rsidR="00512108" w:rsidRPr="007829E6">
        <w:t xml:space="preserve">TR03: "Automated driving safety data protocol – Practical demonstrators” </w:t>
      </w:r>
    </w:p>
    <w:p w14:paraId="0749AA92" w14:textId="33BFD8AB" w:rsidR="00E5566A" w:rsidRPr="007829E6" w:rsidRDefault="00644CE4" w:rsidP="00644CE4">
      <w:pPr>
        <w:pStyle w:val="enumlev1"/>
      </w:pPr>
      <w:r>
        <w:t>•</w:t>
      </w:r>
      <w:r>
        <w:tab/>
      </w:r>
      <w:r w:rsidR="00512108" w:rsidRPr="007829E6">
        <w:t xml:space="preserve">TR04: "Automated driving safety data protocol – Public safety benefits of continual monitoring” </w:t>
      </w:r>
    </w:p>
    <w:p w14:paraId="6535782F" w14:textId="419036C9" w:rsidR="00DB32B2" w:rsidRPr="007829E6" w:rsidRDefault="00D7324B" w:rsidP="00B861C6">
      <w:pPr>
        <w:rPr>
          <w:lang w:val="en-GB"/>
        </w:rPr>
      </w:pPr>
      <w:r w:rsidRPr="007829E6">
        <w:rPr>
          <w:lang w:val="en-GB"/>
        </w:rPr>
        <w:t xml:space="preserve">The CITS meeting welcomed the efforts from FG-AI4AD on AI performance </w:t>
      </w:r>
      <w:r w:rsidR="006D496A" w:rsidRPr="007829E6">
        <w:rPr>
          <w:lang w:val="en-GB"/>
        </w:rPr>
        <w:t>behaviour</w:t>
      </w:r>
      <w:r w:rsidRPr="007829E6">
        <w:rPr>
          <w:lang w:val="en-GB"/>
        </w:rPr>
        <w:t xml:space="preserve"> and automated driving in service monitoring. The excellent coordination between FG-AI4AD with WP.29 was highlighted. Even if the FG-AI4AD work is planned to conclude in October 2022, when the final reports will be submitted to ITU-T SG16 for further consideration, the CITS experts felt that the good work from FG-AI4AD, and especially the coordination and collaboration with various stakeholders on AI aspects related to vehicles, would benefit from a continuous ITU led activity. It would be important to discuss if a group similar to the CITS or another framework, </w:t>
      </w:r>
      <w:r w:rsidR="00E93EA4" w:rsidRPr="007829E6">
        <w:rPr>
          <w:lang w:val="en-GB"/>
        </w:rPr>
        <w:t>e.g.,</w:t>
      </w:r>
      <w:r w:rsidRPr="007829E6">
        <w:rPr>
          <w:lang w:val="en-GB"/>
        </w:rPr>
        <w:t xml:space="preserve"> under the new "AI for Road Safety Initiative", could bring this excellent work on "AI for vehicles" forward at international level.</w:t>
      </w:r>
    </w:p>
    <w:p w14:paraId="75970A17" w14:textId="746F6DDD" w:rsidR="0023342D" w:rsidRPr="007829E6" w:rsidRDefault="0023342D" w:rsidP="00515642">
      <w:pPr>
        <w:pStyle w:val="Heading2"/>
        <w:rPr>
          <w:rFonts w:ascii="Times New Roman" w:hAnsi="Times New Roman"/>
        </w:rPr>
      </w:pPr>
      <w:r w:rsidRPr="007829E6">
        <w:rPr>
          <w:rFonts w:ascii="Times New Roman" w:hAnsi="Times New Roman"/>
        </w:rPr>
        <w:t>4.</w:t>
      </w:r>
      <w:r w:rsidR="00C87B2C" w:rsidRPr="007829E6">
        <w:rPr>
          <w:rFonts w:ascii="Times New Roman" w:hAnsi="Times New Roman"/>
        </w:rPr>
        <w:t>7</w:t>
      </w:r>
      <w:r w:rsidRPr="007829E6">
        <w:rPr>
          <w:rFonts w:ascii="Times New Roman" w:hAnsi="Times New Roman"/>
        </w:rPr>
        <w:tab/>
      </w:r>
      <w:hyperlink r:id="rId61" w:history="1">
        <w:r w:rsidRPr="007829E6">
          <w:rPr>
            <w:rStyle w:val="Hyperlink"/>
            <w:rFonts w:ascii="Times New Roman" w:hAnsi="Times New Roman"/>
          </w:rPr>
          <w:t>ITU-T SG20</w:t>
        </w:r>
      </w:hyperlink>
    </w:p>
    <w:p w14:paraId="3E6B092B" w14:textId="3CE5653A" w:rsidR="0023342D" w:rsidRPr="007829E6" w:rsidRDefault="0023342D" w:rsidP="00B861C6">
      <w:pPr>
        <w:rPr>
          <w:bCs/>
          <w:lang w:val="en-GB"/>
        </w:rPr>
      </w:pPr>
      <w:r w:rsidRPr="007829E6">
        <w:rPr>
          <w:bCs/>
          <w:lang w:val="en-GB"/>
        </w:rPr>
        <w:t>[</w:t>
      </w:r>
      <w:hyperlink r:id="rId62" w:history="1">
        <w:r w:rsidRPr="007829E6">
          <w:rPr>
            <w:rStyle w:val="Hyperlink"/>
            <w:szCs w:val="24"/>
            <w:lang w:val="en-GB"/>
          </w:rPr>
          <w:t>Doc 21</w:t>
        </w:r>
      </w:hyperlink>
      <w:r w:rsidRPr="007829E6">
        <w:rPr>
          <w:bCs/>
          <w:lang w:val="en-GB"/>
        </w:rPr>
        <w:t>] was submitted by Marco Carugi (</w:t>
      </w:r>
      <w:r w:rsidR="004D5857" w:rsidRPr="007829E6">
        <w:rPr>
          <w:bCs/>
          <w:i/>
          <w:iCs/>
          <w:lang w:val="en-GB"/>
        </w:rPr>
        <w:t>ITU-T Q2/20 Rapporteur and SG20 co-representative to CITS</w:t>
      </w:r>
      <w:r w:rsidRPr="007829E6">
        <w:rPr>
          <w:bCs/>
          <w:lang w:val="en-GB"/>
        </w:rPr>
        <w:t xml:space="preserve">). </w:t>
      </w:r>
      <w:r w:rsidR="00B32726" w:rsidRPr="007829E6">
        <w:rPr>
          <w:bCs/>
          <w:lang w:val="en-GB"/>
        </w:rPr>
        <w:t>The presentation underscored an overview of the relevant ITS related activities under the remit of SG20.</w:t>
      </w:r>
    </w:p>
    <w:p w14:paraId="5966A1B2" w14:textId="3FA2B41A" w:rsidR="00567C2D" w:rsidRPr="007829E6" w:rsidRDefault="00581668" w:rsidP="00B861C6">
      <w:pPr>
        <w:rPr>
          <w:bCs/>
          <w:lang w:val="en-GB"/>
        </w:rPr>
      </w:pPr>
      <w:r w:rsidRPr="007829E6">
        <w:rPr>
          <w:bCs/>
          <w:lang w:val="en-GB"/>
        </w:rPr>
        <w:t>The presentation highlighted the</w:t>
      </w:r>
      <w:r w:rsidR="000045F1" w:rsidRPr="007829E6">
        <w:rPr>
          <w:bCs/>
          <w:lang w:val="en-GB"/>
        </w:rPr>
        <w:t xml:space="preserve"> determination of the</w:t>
      </w:r>
      <w:r w:rsidRPr="007829E6">
        <w:rPr>
          <w:bCs/>
          <w:lang w:val="en-GB"/>
        </w:rPr>
        <w:t xml:space="preserve"> </w:t>
      </w:r>
      <w:r w:rsidR="00567C2D" w:rsidRPr="007829E6">
        <w:rPr>
          <w:bCs/>
          <w:lang w:val="en-GB"/>
        </w:rPr>
        <w:t>Recommendation ITU-T Y.4215 “Use cases, requirements and capabilities of unmanned aircraft systems for Internet of Things”</w:t>
      </w:r>
      <w:r w:rsidR="000045F1" w:rsidRPr="007829E6">
        <w:rPr>
          <w:bCs/>
          <w:lang w:val="en-GB"/>
        </w:rPr>
        <w:t>.</w:t>
      </w:r>
      <w:r w:rsidR="00EE5182" w:rsidRPr="007829E6">
        <w:rPr>
          <w:bCs/>
          <w:lang w:val="en-GB"/>
        </w:rPr>
        <w:t xml:space="preserve"> Additionally, the following draft Recommendations are underdevelopment:</w:t>
      </w:r>
    </w:p>
    <w:p w14:paraId="5FE41413" w14:textId="737E3E55" w:rsidR="00EE5182" w:rsidRPr="007829E6" w:rsidRDefault="006F3A1F" w:rsidP="006F3A1F">
      <w:pPr>
        <w:pStyle w:val="enumlev1"/>
      </w:pPr>
      <w:r>
        <w:t>•</w:t>
      </w:r>
      <w:r>
        <w:tab/>
      </w:r>
      <w:r w:rsidR="00C84F8B" w:rsidRPr="007829E6">
        <w:t xml:space="preserve">Draft Recommendation ITU-T </w:t>
      </w:r>
      <w:proofErr w:type="spellStart"/>
      <w:r w:rsidR="00C84F8B" w:rsidRPr="007829E6">
        <w:t>Y.dt</w:t>
      </w:r>
      <w:proofErr w:type="spellEnd"/>
      <w:r w:rsidR="00C84F8B" w:rsidRPr="007829E6">
        <w:t>-ITS “Requirements and capability framework of digital twin for intelligent transport system”</w:t>
      </w:r>
    </w:p>
    <w:p w14:paraId="5201655F" w14:textId="65403DB5" w:rsidR="00C84F8B" w:rsidRPr="007829E6" w:rsidRDefault="006F3A1F" w:rsidP="006F3A1F">
      <w:pPr>
        <w:pStyle w:val="enumlev1"/>
      </w:pPr>
      <w:r>
        <w:t>•</w:t>
      </w:r>
      <w:r>
        <w:tab/>
      </w:r>
      <w:r w:rsidR="00A87FF0" w:rsidRPr="007829E6">
        <w:t>Draft Recommendation ITU-T Y.RMDFS-arch “Functional architecture of roadside multi-sensor data fusion systems for autonomous vehicles”</w:t>
      </w:r>
    </w:p>
    <w:p w14:paraId="73BD8CB5" w14:textId="5841A85A" w:rsidR="006D496A" w:rsidRPr="007829E6" w:rsidRDefault="006D496A" w:rsidP="00B861C6">
      <w:pPr>
        <w:rPr>
          <w:lang w:val="en-GB"/>
        </w:rPr>
      </w:pPr>
      <w:r w:rsidRPr="007829E6">
        <w:rPr>
          <w:lang w:val="en-GB"/>
        </w:rPr>
        <w:lastRenderedPageBreak/>
        <w:t xml:space="preserve">For what concerns ITS and cities, the work is going towards “Intelligent transport” more than “Intelligent </w:t>
      </w:r>
      <w:r w:rsidR="005004F5">
        <w:rPr>
          <w:lang w:val="en-GB"/>
        </w:rPr>
        <w:t>T</w:t>
      </w:r>
      <w:r w:rsidRPr="007829E6">
        <w:rPr>
          <w:lang w:val="en-GB"/>
        </w:rPr>
        <w:t>ransport Systems”. So, a suggestion is to perhaps reconsider working on the draft Recommendations using the terminology of “Intelligence in Transport”.</w:t>
      </w:r>
    </w:p>
    <w:p w14:paraId="2C7483F1" w14:textId="71DCB937" w:rsidR="00B32726" w:rsidRPr="007829E6" w:rsidRDefault="00A87FF0" w:rsidP="00B861C6">
      <w:pPr>
        <w:rPr>
          <w:lang w:val="en-GB"/>
        </w:rPr>
      </w:pPr>
      <w:r w:rsidRPr="007829E6">
        <w:rPr>
          <w:lang w:val="en-GB"/>
        </w:rPr>
        <w:t xml:space="preserve">The next ITU-T SG20 Meeting will take place </w:t>
      </w:r>
      <w:r w:rsidR="005F2875" w:rsidRPr="007829E6">
        <w:rPr>
          <w:lang w:val="en-GB"/>
        </w:rPr>
        <w:t>18 – 28 July 2022.</w:t>
      </w:r>
    </w:p>
    <w:p w14:paraId="6AA55F85" w14:textId="52EB8EE8" w:rsidR="00FB29FF" w:rsidRPr="007829E6" w:rsidRDefault="00FB29FF" w:rsidP="00515642">
      <w:pPr>
        <w:pStyle w:val="Heading2"/>
      </w:pPr>
      <w:r w:rsidRPr="007829E6">
        <w:t>4.</w:t>
      </w:r>
      <w:r w:rsidR="00C87B2C" w:rsidRPr="007829E6">
        <w:t>8</w:t>
      </w:r>
      <w:r w:rsidRPr="007829E6">
        <w:tab/>
        <w:t>Organizations that did not sen</w:t>
      </w:r>
      <w:r w:rsidR="00920A70" w:rsidRPr="007829E6">
        <w:t>d</w:t>
      </w:r>
      <w:r w:rsidRPr="007829E6">
        <w:t xml:space="preserve"> a progress report at this meeting</w:t>
      </w:r>
    </w:p>
    <w:p w14:paraId="3B767488" w14:textId="6312EEF7" w:rsidR="00A62A3A" w:rsidRPr="007A3043" w:rsidRDefault="006F3A1F" w:rsidP="006F3A1F">
      <w:pPr>
        <w:pStyle w:val="enumlev1"/>
        <w:rPr>
          <w:color w:val="0000FF"/>
          <w:szCs w:val="24"/>
          <w:u w:val="single"/>
        </w:rPr>
      </w:pPr>
      <w:r>
        <w:rPr>
          <w:szCs w:val="24"/>
        </w:rPr>
        <w:t>•</w:t>
      </w:r>
      <w:r>
        <w:rPr>
          <w:szCs w:val="24"/>
        </w:rPr>
        <w:tab/>
      </w:r>
      <w:hyperlink r:id="rId63" w:history="1">
        <w:r w:rsidR="00A62A3A" w:rsidRPr="007A3043">
          <w:rPr>
            <w:color w:val="0000FF"/>
            <w:szCs w:val="24"/>
            <w:u w:val="single"/>
          </w:rPr>
          <w:t>ATIS</w:t>
        </w:r>
      </w:hyperlink>
    </w:p>
    <w:p w14:paraId="4A6146BE" w14:textId="3B417B73" w:rsidR="00A62A3A" w:rsidRPr="007A3043" w:rsidRDefault="006F3A1F" w:rsidP="006F3A1F">
      <w:pPr>
        <w:pStyle w:val="enumlev1"/>
        <w:rPr>
          <w:color w:val="0000FF"/>
          <w:szCs w:val="24"/>
          <w:u w:val="single"/>
        </w:rPr>
      </w:pPr>
      <w:bookmarkStart w:id="12" w:name="_Hlk67500442"/>
      <w:r>
        <w:rPr>
          <w:szCs w:val="24"/>
        </w:rPr>
        <w:t>•</w:t>
      </w:r>
      <w:r>
        <w:rPr>
          <w:szCs w:val="24"/>
        </w:rPr>
        <w:tab/>
      </w:r>
      <w:hyperlink r:id="rId64">
        <w:r w:rsidR="00A62A3A" w:rsidRPr="007A3043">
          <w:rPr>
            <w:color w:val="0000FF"/>
            <w:szCs w:val="24"/>
            <w:u w:val="single"/>
          </w:rPr>
          <w:t>ARIB</w:t>
        </w:r>
      </w:hyperlink>
    </w:p>
    <w:p w14:paraId="10E3CFDA" w14:textId="0E8E3CE7" w:rsidR="00A62A3A" w:rsidRPr="007A3043" w:rsidRDefault="006F3A1F" w:rsidP="006F3A1F">
      <w:pPr>
        <w:pStyle w:val="enumlev1"/>
        <w:rPr>
          <w:i/>
          <w:iCs/>
          <w:szCs w:val="24"/>
        </w:rPr>
      </w:pPr>
      <w:r>
        <w:rPr>
          <w:szCs w:val="24"/>
        </w:rPr>
        <w:t>•</w:t>
      </w:r>
      <w:r>
        <w:rPr>
          <w:szCs w:val="24"/>
        </w:rPr>
        <w:tab/>
      </w:r>
      <w:hyperlink r:id="rId65">
        <w:r w:rsidR="00A62A3A" w:rsidRPr="007A3043">
          <w:rPr>
            <w:color w:val="0000FF"/>
            <w:szCs w:val="24"/>
            <w:u w:val="single"/>
          </w:rPr>
          <w:t>CEN TC278</w:t>
        </w:r>
      </w:hyperlink>
    </w:p>
    <w:p w14:paraId="0EA99618" w14:textId="362BB347" w:rsidR="00A62A3A" w:rsidRPr="007A3043" w:rsidRDefault="006F3A1F" w:rsidP="006F3A1F">
      <w:pPr>
        <w:pStyle w:val="enumlev1"/>
        <w:rPr>
          <w:color w:val="0000FF"/>
          <w:szCs w:val="24"/>
          <w:u w:val="single"/>
        </w:rPr>
      </w:pPr>
      <w:r>
        <w:rPr>
          <w:szCs w:val="24"/>
        </w:rPr>
        <w:t>•</w:t>
      </w:r>
      <w:r>
        <w:rPr>
          <w:szCs w:val="24"/>
        </w:rPr>
        <w:tab/>
      </w:r>
      <w:hyperlink r:id="rId66">
        <w:r w:rsidR="00A62A3A" w:rsidRPr="007A3043">
          <w:rPr>
            <w:color w:val="0000FF"/>
            <w:szCs w:val="24"/>
            <w:u w:val="single"/>
          </w:rPr>
          <w:t>IEC SEG11</w:t>
        </w:r>
      </w:hyperlink>
    </w:p>
    <w:p w14:paraId="1AEFDD87" w14:textId="45733D64" w:rsidR="00A62A3A" w:rsidRPr="007829E6" w:rsidRDefault="006F3A1F" w:rsidP="006F3A1F">
      <w:pPr>
        <w:pStyle w:val="enumlev1"/>
        <w:rPr>
          <w:i/>
          <w:iCs/>
          <w:szCs w:val="24"/>
        </w:rPr>
      </w:pPr>
      <w:r>
        <w:rPr>
          <w:szCs w:val="24"/>
        </w:rPr>
        <w:t>•</w:t>
      </w:r>
      <w:r>
        <w:rPr>
          <w:szCs w:val="24"/>
        </w:rPr>
        <w:tab/>
      </w:r>
      <w:hyperlink r:id="rId67">
        <w:r w:rsidR="00A62A3A" w:rsidRPr="007829E6">
          <w:rPr>
            <w:color w:val="0000FF"/>
            <w:szCs w:val="24"/>
            <w:u w:val="single"/>
          </w:rPr>
          <w:t>IETF IPWAVE WG</w:t>
        </w:r>
      </w:hyperlink>
    </w:p>
    <w:p w14:paraId="7F125077" w14:textId="35D3B6A5" w:rsidR="00A62A3A" w:rsidRPr="007829E6" w:rsidRDefault="006F3A1F" w:rsidP="006F3A1F">
      <w:pPr>
        <w:pStyle w:val="enumlev1"/>
        <w:rPr>
          <w:color w:val="0000FF"/>
          <w:szCs w:val="24"/>
          <w:u w:val="single"/>
          <w:lang w:val="fr-CH"/>
        </w:rPr>
      </w:pPr>
      <w:r>
        <w:rPr>
          <w:szCs w:val="24"/>
          <w:lang w:val="fr-CH"/>
        </w:rPr>
        <w:t>•</w:t>
      </w:r>
      <w:r>
        <w:rPr>
          <w:szCs w:val="24"/>
          <w:lang w:val="fr-CH"/>
        </w:rPr>
        <w:tab/>
      </w:r>
      <w:hyperlink r:id="rId68">
        <w:r w:rsidR="00A62A3A" w:rsidRPr="007829E6">
          <w:rPr>
            <w:color w:val="0000FF"/>
            <w:szCs w:val="24"/>
            <w:u w:val="single"/>
            <w:lang w:val="fr-CH"/>
          </w:rPr>
          <w:t>IMDA</w:t>
        </w:r>
      </w:hyperlink>
    </w:p>
    <w:p w14:paraId="7CA5EFEB" w14:textId="5316D4A2" w:rsidR="00A62A3A" w:rsidRPr="006F3A1F" w:rsidRDefault="006F3A1F" w:rsidP="006F3A1F">
      <w:pPr>
        <w:pStyle w:val="enumlev1"/>
        <w:rPr>
          <w:szCs w:val="24"/>
          <w:lang w:val="fr-CH"/>
        </w:rPr>
      </w:pPr>
      <w:r w:rsidRPr="006F3A1F">
        <w:rPr>
          <w:lang w:val="fr-CH"/>
        </w:rPr>
        <w:t>•</w:t>
      </w:r>
      <w:r w:rsidRPr="006F3A1F">
        <w:rPr>
          <w:lang w:val="fr-CH"/>
        </w:rPr>
        <w:tab/>
      </w:r>
      <w:hyperlink r:id="rId69" w:history="1">
        <w:r w:rsidR="00A62A3A" w:rsidRPr="006F3A1F">
          <w:rPr>
            <w:color w:val="0000FF"/>
            <w:szCs w:val="24"/>
            <w:u w:val="single"/>
            <w:lang w:val="fr-CH"/>
          </w:rPr>
          <w:t>ISO TC 22</w:t>
        </w:r>
      </w:hyperlink>
    </w:p>
    <w:p w14:paraId="04F212F8" w14:textId="41DC5D8B" w:rsidR="00A62A3A" w:rsidRPr="006F3A1F" w:rsidRDefault="006F3A1F" w:rsidP="006F3A1F">
      <w:pPr>
        <w:pStyle w:val="enumlev1"/>
        <w:rPr>
          <w:szCs w:val="24"/>
          <w:lang w:val="fr-CH"/>
        </w:rPr>
      </w:pPr>
      <w:r w:rsidRPr="006F3A1F">
        <w:rPr>
          <w:lang w:val="fr-CH"/>
        </w:rPr>
        <w:t>•</w:t>
      </w:r>
      <w:r w:rsidRPr="006F3A1F">
        <w:rPr>
          <w:lang w:val="fr-CH"/>
        </w:rPr>
        <w:tab/>
      </w:r>
      <w:hyperlink r:id="rId70" w:history="1">
        <w:r w:rsidR="00A62A3A" w:rsidRPr="007829E6">
          <w:rPr>
            <w:color w:val="0000FF"/>
            <w:szCs w:val="24"/>
            <w:u w:val="single"/>
            <w:lang w:val="it-IT"/>
          </w:rPr>
          <w:t>ISO TC 204</w:t>
        </w:r>
      </w:hyperlink>
    </w:p>
    <w:p w14:paraId="55CE6CAA" w14:textId="662F97D8" w:rsidR="00A62A3A" w:rsidRPr="007829E6" w:rsidRDefault="006F3A1F" w:rsidP="006F3A1F">
      <w:pPr>
        <w:pStyle w:val="enumlev1"/>
        <w:rPr>
          <w:szCs w:val="24"/>
          <w:lang w:val="fr-FR"/>
        </w:rPr>
      </w:pPr>
      <w:r>
        <w:rPr>
          <w:szCs w:val="24"/>
          <w:lang w:val="fr-FR"/>
        </w:rPr>
        <w:t>•</w:t>
      </w:r>
      <w:r>
        <w:rPr>
          <w:szCs w:val="24"/>
          <w:lang w:val="fr-FR"/>
        </w:rPr>
        <w:tab/>
      </w:r>
      <w:r w:rsidR="00A62A3A" w:rsidRPr="007829E6">
        <w:rPr>
          <w:szCs w:val="24"/>
          <w:lang w:val="fr-FR"/>
        </w:rPr>
        <w:t>ITU-T SG12 (</w:t>
      </w:r>
      <w:hyperlink r:id="rId71">
        <w:r w:rsidR="00A62A3A" w:rsidRPr="007829E6">
          <w:rPr>
            <w:color w:val="0000FF"/>
            <w:szCs w:val="24"/>
            <w:u w:val="single"/>
            <w:lang w:val="fr-FR"/>
          </w:rPr>
          <w:t>Q4/12</w:t>
        </w:r>
      </w:hyperlink>
      <w:r w:rsidR="00A62A3A" w:rsidRPr="007829E6">
        <w:rPr>
          <w:szCs w:val="24"/>
          <w:lang w:val="fr-FR"/>
        </w:rPr>
        <w:t>)</w:t>
      </w:r>
    </w:p>
    <w:p w14:paraId="6B2B94EA" w14:textId="3A15B3B2" w:rsidR="00A62A3A" w:rsidRPr="007829E6" w:rsidRDefault="006F3A1F" w:rsidP="006F3A1F">
      <w:pPr>
        <w:pStyle w:val="enumlev1"/>
        <w:rPr>
          <w:color w:val="0000FF"/>
          <w:szCs w:val="24"/>
          <w:u w:val="single"/>
          <w:lang w:val="it-IT"/>
        </w:rPr>
      </w:pPr>
      <w:r>
        <w:rPr>
          <w:szCs w:val="24"/>
          <w:lang w:val="it-IT"/>
        </w:rPr>
        <w:t>•</w:t>
      </w:r>
      <w:r>
        <w:rPr>
          <w:szCs w:val="24"/>
          <w:lang w:val="it-IT"/>
        </w:rPr>
        <w:tab/>
      </w:r>
      <w:r w:rsidR="00F54C60">
        <w:rPr>
          <w:rFonts w:ascii="Calibri" w:eastAsia="SimSun" w:hAnsi="Calibri" w:cs="Arial"/>
          <w:sz w:val="22"/>
          <w:szCs w:val="22"/>
          <w:lang w:val="en-US" w:eastAsia="zh-CN"/>
        </w:rPr>
        <w:fldChar w:fldCharType="begin"/>
      </w:r>
      <w:r w:rsidR="00F54C60" w:rsidRPr="006F3A1F">
        <w:rPr>
          <w:lang w:val="fr-CH"/>
        </w:rPr>
        <w:instrText xml:space="preserve"> HYPERLINK "http://www.tiaonline.org/all-standards/committees/tr-48" \h </w:instrText>
      </w:r>
      <w:r w:rsidR="00F54C60">
        <w:rPr>
          <w:rFonts w:ascii="Calibri" w:eastAsia="SimSun" w:hAnsi="Calibri" w:cs="Arial"/>
          <w:sz w:val="22"/>
          <w:szCs w:val="22"/>
          <w:lang w:val="en-US" w:eastAsia="zh-CN"/>
        </w:rPr>
        <w:fldChar w:fldCharType="separate"/>
      </w:r>
      <w:r w:rsidR="00A62A3A" w:rsidRPr="007829E6">
        <w:rPr>
          <w:color w:val="0000FF"/>
          <w:szCs w:val="24"/>
          <w:u w:val="single"/>
          <w:lang w:val="it-IT"/>
        </w:rPr>
        <w:t>TIA</w:t>
      </w:r>
      <w:r w:rsidR="00F54C60">
        <w:rPr>
          <w:color w:val="0000FF"/>
          <w:szCs w:val="24"/>
          <w:u w:val="single"/>
          <w:lang w:val="it-IT"/>
        </w:rPr>
        <w:fldChar w:fldCharType="end"/>
      </w:r>
    </w:p>
    <w:p w14:paraId="01FCC913" w14:textId="03905F8A" w:rsidR="00A62A3A" w:rsidRPr="007829E6" w:rsidRDefault="006F3A1F" w:rsidP="006F3A1F">
      <w:pPr>
        <w:pStyle w:val="enumlev1"/>
        <w:rPr>
          <w:color w:val="0000FF"/>
          <w:szCs w:val="24"/>
          <w:u w:val="single"/>
          <w:lang w:val="it-IT"/>
        </w:rPr>
      </w:pPr>
      <w:r>
        <w:rPr>
          <w:szCs w:val="24"/>
          <w:lang w:val="it-IT"/>
        </w:rPr>
        <w:t>•</w:t>
      </w:r>
      <w:r>
        <w:rPr>
          <w:szCs w:val="24"/>
          <w:lang w:val="it-IT"/>
        </w:rPr>
        <w:tab/>
      </w:r>
      <w:r w:rsidR="00F54C60">
        <w:rPr>
          <w:rFonts w:ascii="Calibri" w:eastAsia="SimSun" w:hAnsi="Calibri" w:cs="Arial"/>
          <w:sz w:val="22"/>
          <w:szCs w:val="22"/>
          <w:lang w:val="en-US" w:eastAsia="zh-CN"/>
        </w:rPr>
        <w:fldChar w:fldCharType="begin"/>
      </w:r>
      <w:r w:rsidR="00F54C60" w:rsidRPr="006F3A1F">
        <w:rPr>
          <w:lang w:val="fr-CH"/>
        </w:rPr>
        <w:instrText xml:space="preserve"> HYPERLINK "http://www.tiaa.org.cn/EN/" \h </w:instrText>
      </w:r>
      <w:r w:rsidR="00F54C60">
        <w:rPr>
          <w:rFonts w:ascii="Calibri" w:eastAsia="SimSun" w:hAnsi="Calibri" w:cs="Arial"/>
          <w:sz w:val="22"/>
          <w:szCs w:val="22"/>
          <w:lang w:val="en-US" w:eastAsia="zh-CN"/>
        </w:rPr>
        <w:fldChar w:fldCharType="separate"/>
      </w:r>
      <w:r w:rsidR="00A62A3A" w:rsidRPr="007829E6">
        <w:rPr>
          <w:color w:val="0000FF"/>
          <w:szCs w:val="24"/>
          <w:u w:val="single"/>
          <w:lang w:val="it-IT"/>
        </w:rPr>
        <w:t>TIAA</w:t>
      </w:r>
      <w:r w:rsidR="00F54C60">
        <w:rPr>
          <w:color w:val="0000FF"/>
          <w:szCs w:val="24"/>
          <w:u w:val="single"/>
          <w:lang w:val="it-IT"/>
        </w:rPr>
        <w:fldChar w:fldCharType="end"/>
      </w:r>
    </w:p>
    <w:p w14:paraId="78734D32" w14:textId="2E1C86DD" w:rsidR="00A62A3A" w:rsidRPr="007829E6" w:rsidRDefault="006F3A1F" w:rsidP="006F3A1F">
      <w:pPr>
        <w:pStyle w:val="enumlev1"/>
        <w:rPr>
          <w:color w:val="0000FF"/>
          <w:szCs w:val="24"/>
          <w:u w:val="single"/>
          <w:lang w:val="it-IT"/>
        </w:rPr>
      </w:pPr>
      <w:r>
        <w:rPr>
          <w:szCs w:val="24"/>
          <w:lang w:val="it-IT"/>
        </w:rPr>
        <w:t>•</w:t>
      </w:r>
      <w:r>
        <w:rPr>
          <w:szCs w:val="24"/>
          <w:lang w:val="it-IT"/>
        </w:rPr>
        <w:tab/>
      </w:r>
      <w:r w:rsidR="00F54C60">
        <w:rPr>
          <w:rFonts w:ascii="Calibri" w:eastAsia="SimSun" w:hAnsi="Calibri" w:cs="Arial"/>
          <w:sz w:val="22"/>
          <w:szCs w:val="22"/>
          <w:lang w:val="en-US" w:eastAsia="zh-CN"/>
        </w:rPr>
        <w:fldChar w:fldCharType="begin"/>
      </w:r>
      <w:r w:rsidR="00F54C60">
        <w:instrText xml:space="preserve"> HYPERLINK "http://www.tta.or.kr/English/new/standardization/Committee_newEngList.jsp" \h </w:instrText>
      </w:r>
      <w:r w:rsidR="00F54C60">
        <w:rPr>
          <w:rFonts w:ascii="Calibri" w:eastAsia="SimSun" w:hAnsi="Calibri" w:cs="Arial"/>
          <w:sz w:val="22"/>
          <w:szCs w:val="22"/>
          <w:lang w:val="en-US" w:eastAsia="zh-CN"/>
        </w:rPr>
        <w:fldChar w:fldCharType="separate"/>
      </w:r>
      <w:r w:rsidR="00A62A3A" w:rsidRPr="007829E6">
        <w:rPr>
          <w:color w:val="0000FF"/>
          <w:szCs w:val="24"/>
          <w:u w:val="single"/>
          <w:lang w:val="it-IT"/>
        </w:rPr>
        <w:t>TTA PG905</w:t>
      </w:r>
      <w:r w:rsidR="00F54C60">
        <w:rPr>
          <w:color w:val="0000FF"/>
          <w:szCs w:val="24"/>
          <w:u w:val="single"/>
          <w:lang w:val="it-IT"/>
        </w:rPr>
        <w:fldChar w:fldCharType="end"/>
      </w:r>
      <w:bookmarkEnd w:id="12"/>
    </w:p>
    <w:p w14:paraId="66092F0E" w14:textId="078F51D7" w:rsidR="006D496A" w:rsidRPr="007829E6" w:rsidRDefault="006F3A1F" w:rsidP="006F3A1F">
      <w:pPr>
        <w:pStyle w:val="enumlev1"/>
        <w:rPr>
          <w:szCs w:val="24"/>
        </w:rPr>
      </w:pPr>
      <w:r>
        <w:rPr>
          <w:szCs w:val="24"/>
          <w:lang w:val="it-IT"/>
        </w:rPr>
        <w:t>•</w:t>
      </w:r>
      <w:r>
        <w:rPr>
          <w:szCs w:val="24"/>
          <w:lang w:val="it-IT"/>
        </w:rPr>
        <w:tab/>
      </w:r>
      <w:r w:rsidR="00A62A3A" w:rsidRPr="007829E6">
        <w:rPr>
          <w:szCs w:val="24"/>
        </w:rPr>
        <w:t>UNECE TF CS/OTA</w:t>
      </w:r>
    </w:p>
    <w:p w14:paraId="2F385225" w14:textId="52AA1DCD" w:rsidR="00A62A3A" w:rsidRPr="007829E6" w:rsidRDefault="006F3A1F" w:rsidP="006F3A1F">
      <w:pPr>
        <w:pStyle w:val="enumlev1"/>
        <w:rPr>
          <w:color w:val="0000FF"/>
          <w:szCs w:val="24"/>
          <w:u w:val="single"/>
        </w:rPr>
      </w:pPr>
      <w:r>
        <w:rPr>
          <w:szCs w:val="24"/>
          <w:lang w:val="it-IT"/>
        </w:rPr>
        <w:t>•</w:t>
      </w:r>
      <w:r>
        <w:rPr>
          <w:szCs w:val="24"/>
          <w:lang w:val="it-IT"/>
        </w:rPr>
        <w:tab/>
      </w:r>
      <w:hyperlink r:id="rId72">
        <w:r w:rsidR="006D496A" w:rsidRPr="007829E6">
          <w:rPr>
            <w:rStyle w:val="Hyperlink"/>
            <w:szCs w:val="24"/>
          </w:rPr>
          <w:t>IEEE 1609 WG VT/ITS</w:t>
        </w:r>
      </w:hyperlink>
      <w:r w:rsidR="00A62A3A" w:rsidRPr="007829E6">
        <w:rPr>
          <w:b/>
          <w:bCs/>
          <w:szCs w:val="24"/>
        </w:rPr>
        <w:t xml:space="preserve"> </w:t>
      </w:r>
    </w:p>
    <w:p w14:paraId="2833058F" w14:textId="1D17A597" w:rsidR="00EB7818" w:rsidRPr="007829E6" w:rsidRDefault="00EB7818" w:rsidP="00515642">
      <w:pPr>
        <w:pStyle w:val="Heading2"/>
      </w:pPr>
      <w:r w:rsidRPr="007829E6">
        <w:t>4.</w:t>
      </w:r>
      <w:r w:rsidR="00C70CE2" w:rsidRPr="007829E6">
        <w:t>9</w:t>
      </w:r>
      <w:r w:rsidRPr="007829E6">
        <w:tab/>
        <w:t>Incoming Liaison Statements</w:t>
      </w:r>
    </w:p>
    <w:p w14:paraId="48690648" w14:textId="530BF5B9" w:rsidR="00075D55" w:rsidRPr="007829E6" w:rsidRDefault="00C70CE2" w:rsidP="00B861C6">
      <w:pPr>
        <w:rPr>
          <w:rStyle w:val="Hyperlink"/>
          <w:color w:val="auto"/>
          <w:szCs w:val="24"/>
          <w:u w:val="none"/>
          <w:lang w:val="en-GB"/>
        </w:rPr>
      </w:pPr>
      <w:r w:rsidRPr="007829E6">
        <w:rPr>
          <w:lang w:val="en-GB"/>
        </w:rPr>
        <w:t>CITS</w:t>
      </w:r>
      <w:r w:rsidR="00993B4B" w:rsidRPr="007829E6">
        <w:rPr>
          <w:lang w:val="en-GB"/>
        </w:rPr>
        <w:t xml:space="preserve"> received</w:t>
      </w:r>
      <w:r w:rsidR="0023342D" w:rsidRPr="007829E6">
        <w:rPr>
          <w:lang w:val="en-GB"/>
        </w:rPr>
        <w:t xml:space="preserve"> the following liaison statements</w:t>
      </w:r>
      <w:r w:rsidRPr="007829E6">
        <w:rPr>
          <w:lang w:val="en-GB"/>
        </w:rPr>
        <w:t>,</w:t>
      </w:r>
      <w:r w:rsidR="0023342D" w:rsidRPr="007829E6">
        <w:rPr>
          <w:lang w:val="en-GB"/>
        </w:rPr>
        <w:t xml:space="preserve"> which were duly noted</w:t>
      </w:r>
      <w:r w:rsidR="00F60837" w:rsidRPr="007829E6">
        <w:rPr>
          <w:rStyle w:val="Hyperlink"/>
          <w:color w:val="auto"/>
          <w:szCs w:val="24"/>
          <w:u w:val="none"/>
          <w:lang w:val="en-GB"/>
        </w:rPr>
        <w:t>.</w:t>
      </w:r>
    </w:p>
    <w:p w14:paraId="4A5BDFC7" w14:textId="549285C6" w:rsidR="002F74F9" w:rsidRPr="006F3A1F" w:rsidRDefault="006F3A1F" w:rsidP="006F3A1F">
      <w:pPr>
        <w:pStyle w:val="enumlev1"/>
      </w:pPr>
      <w:r>
        <w:t>•</w:t>
      </w:r>
      <w:r>
        <w:tab/>
      </w:r>
      <w:hyperlink r:id="rId73" w:history="1">
        <w:r w:rsidR="002F74F9" w:rsidRPr="006F3A1F">
          <w:rPr>
            <w:rStyle w:val="Hyperlink"/>
            <w:szCs w:val="24"/>
          </w:rPr>
          <w:t>Doc 04</w:t>
        </w:r>
      </w:hyperlink>
      <w:r w:rsidR="002F74F9" w:rsidRPr="006F3A1F">
        <w:t xml:space="preserve">: </w:t>
      </w:r>
      <w:r w:rsidR="001F00DB" w:rsidRPr="006F3A1F">
        <w:t>LS/i asking for feedback on draft ETSI TR 102 638 Basic Set of Applications Release 2 [from ETSI TC ITS]</w:t>
      </w:r>
      <w:r>
        <w:br/>
      </w:r>
      <w:r w:rsidR="002F74F9" w:rsidRPr="006F3A1F">
        <w:rPr>
          <w:i/>
          <w:iCs/>
          <w:u w:val="single"/>
        </w:rPr>
        <w:t>Abstract:</w:t>
      </w:r>
      <w:r w:rsidR="002F74F9" w:rsidRPr="006F3A1F">
        <w:t xml:space="preserve"> Th</w:t>
      </w:r>
      <w:r w:rsidR="00ED6A23" w:rsidRPr="006F3A1F">
        <w:t>rough this</w:t>
      </w:r>
      <w:r w:rsidR="002F74F9" w:rsidRPr="006F3A1F">
        <w:t xml:space="preserve"> </w:t>
      </w:r>
      <w:r w:rsidR="00ED6A23" w:rsidRPr="006F3A1F">
        <w:t>L</w:t>
      </w:r>
      <w:r w:rsidR="002F74F9" w:rsidRPr="006F3A1F">
        <w:t xml:space="preserve">iaison </w:t>
      </w:r>
      <w:r w:rsidR="00ED6A23" w:rsidRPr="006F3A1F">
        <w:t>S</w:t>
      </w:r>
      <w:r w:rsidR="002F74F9" w:rsidRPr="006F3A1F">
        <w:t>tatement</w:t>
      </w:r>
      <w:r w:rsidR="00ED6A23" w:rsidRPr="006F3A1F">
        <w:t xml:space="preserve">, </w:t>
      </w:r>
      <w:r w:rsidR="00272B2F" w:rsidRPr="006F3A1F">
        <w:t xml:space="preserve">ETSI, has shared </w:t>
      </w:r>
      <w:r w:rsidR="001F00DB" w:rsidRPr="006F3A1F">
        <w:t>TR 102 638 Release 2 use cases with external organizations, e.g.</w:t>
      </w:r>
      <w:r w:rsidR="00E93EA4">
        <w:t>,</w:t>
      </w:r>
      <w:r w:rsidR="001F00DB" w:rsidRPr="006F3A1F">
        <w:t xml:space="preserve"> 5GAA, C2C-CC, etc. to ask for feedback on the contents. The background is that in particular in 5GAA there has been extensive work on use cases definitions and descriptions, and it would be beneficial to leverage and consolidate the work in the framework of the collaboration between ETSI and 5GAA.</w:t>
      </w:r>
    </w:p>
    <w:p w14:paraId="02FFA9AD" w14:textId="16C9BAA4" w:rsidR="003D59A3" w:rsidRPr="006F3A1F" w:rsidRDefault="006F3A1F" w:rsidP="006F3A1F">
      <w:pPr>
        <w:pStyle w:val="enumlev1"/>
      </w:pPr>
      <w:r>
        <w:t>•</w:t>
      </w:r>
      <w:r>
        <w:tab/>
      </w:r>
      <w:hyperlink r:id="rId74" w:history="1">
        <w:r w:rsidR="00796C8B" w:rsidRPr="006F3A1F">
          <w:rPr>
            <w:rStyle w:val="Hyperlink"/>
            <w:szCs w:val="24"/>
          </w:rPr>
          <w:t>Doc 05</w:t>
        </w:r>
      </w:hyperlink>
      <w:r w:rsidR="00796C8B" w:rsidRPr="006F3A1F">
        <w:t xml:space="preserve">: </w:t>
      </w:r>
      <w:r w:rsidR="00272B2F" w:rsidRPr="006F3A1F">
        <w:t>LS/i on Consent of ITU-T Recommendation F.749.5 | ISO 23239-1 "Vehicle domain service: General information and use case definitions" [from ITU-T SG16]</w:t>
      </w:r>
      <w:r>
        <w:br/>
      </w:r>
      <w:r w:rsidR="00796C8B" w:rsidRPr="006F3A1F">
        <w:rPr>
          <w:i/>
          <w:iCs/>
          <w:u w:val="single"/>
        </w:rPr>
        <w:t>Abstract:</w:t>
      </w:r>
      <w:r w:rsidR="00796C8B" w:rsidRPr="006F3A1F">
        <w:t xml:space="preserve"> </w:t>
      </w:r>
      <w:r w:rsidR="00272B2F" w:rsidRPr="006F3A1F">
        <w:t xml:space="preserve">This LS informs of the start of the approval process for new Recommendation F.749.5 | ISO 23239-1 "Vehicle domain service: General information and use case definitions", which was developed by Q27/16 and ISO TC22 SC31 WG8 within the JVDS. Q27/16 also informs you of </w:t>
      </w:r>
      <w:proofErr w:type="gramStart"/>
      <w:r w:rsidR="00272B2F" w:rsidRPr="006F3A1F">
        <w:t>its</w:t>
      </w:r>
      <w:proofErr w:type="gramEnd"/>
      <w:r w:rsidR="00272B2F" w:rsidRPr="006F3A1F">
        <w:t xml:space="preserve"> work on vehicular multimedia systems, and invites further collaboration.</w:t>
      </w:r>
    </w:p>
    <w:p w14:paraId="01AC12CB" w14:textId="181B084C" w:rsidR="00796C8B" w:rsidRPr="006F3A1F" w:rsidRDefault="006F3A1F" w:rsidP="006F3A1F">
      <w:pPr>
        <w:pStyle w:val="enumlev1"/>
        <w:rPr>
          <w:highlight w:val="yellow"/>
        </w:rPr>
      </w:pPr>
      <w:r>
        <w:t>•</w:t>
      </w:r>
      <w:r>
        <w:tab/>
      </w:r>
      <w:hyperlink r:id="rId75" w:history="1">
        <w:r w:rsidR="003D59A3" w:rsidRPr="006F3A1F">
          <w:rPr>
            <w:rStyle w:val="Hyperlink"/>
            <w:szCs w:val="24"/>
          </w:rPr>
          <w:t>Doc 06</w:t>
        </w:r>
      </w:hyperlink>
      <w:r w:rsidR="003D59A3" w:rsidRPr="006F3A1F">
        <w:t xml:space="preserve">: </w:t>
      </w:r>
      <w:r w:rsidR="00C92D4E" w:rsidRPr="006F3A1F">
        <w:t>LS/i on Determination of ITU-T H.551 "Architecture of vehicular multimedia system" [from ITU-T SG16]</w:t>
      </w:r>
      <w:r>
        <w:br/>
      </w:r>
      <w:r w:rsidR="003D59A3" w:rsidRPr="006F3A1F">
        <w:rPr>
          <w:i/>
          <w:iCs/>
          <w:u w:val="single"/>
        </w:rPr>
        <w:t>Abstract:</w:t>
      </w:r>
      <w:r w:rsidR="003D59A3" w:rsidRPr="006F3A1F">
        <w:t xml:space="preserve"> </w:t>
      </w:r>
      <w:r w:rsidR="00EE02F8" w:rsidRPr="006F3A1F">
        <w:t>This liaison statement informs the Determination of ITU-T H.551 "Architecture of vehicular multimedia systems" based on the second deliverable on vehicular multimedia from the ITU-T FG-VM.</w:t>
      </w:r>
    </w:p>
    <w:p w14:paraId="71DED137" w14:textId="60CEBB7D" w:rsidR="00AE05D4" w:rsidRPr="006F3A1F" w:rsidRDefault="006F3A1F" w:rsidP="006F3A1F">
      <w:pPr>
        <w:pStyle w:val="enumlev1"/>
      </w:pPr>
      <w:r>
        <w:t>•</w:t>
      </w:r>
      <w:r>
        <w:tab/>
      </w:r>
      <w:hyperlink r:id="rId76" w:history="1">
        <w:r w:rsidR="00796C8B" w:rsidRPr="006F3A1F">
          <w:rPr>
            <w:rStyle w:val="Hyperlink"/>
            <w:szCs w:val="24"/>
          </w:rPr>
          <w:t>Doc 0</w:t>
        </w:r>
        <w:r w:rsidR="00224979" w:rsidRPr="006F3A1F">
          <w:rPr>
            <w:rStyle w:val="Hyperlink"/>
            <w:szCs w:val="24"/>
          </w:rPr>
          <w:t>7</w:t>
        </w:r>
      </w:hyperlink>
      <w:r w:rsidR="00796C8B" w:rsidRPr="006F3A1F">
        <w:t xml:space="preserve">: </w:t>
      </w:r>
      <w:proofErr w:type="spellStart"/>
      <w:r w:rsidR="001043CA" w:rsidRPr="006F3A1F">
        <w:t>LSi</w:t>
      </w:r>
      <w:proofErr w:type="spellEnd"/>
      <w:r w:rsidR="001043CA" w:rsidRPr="006F3A1F">
        <w:t>/r on provision of inputs to the online ITS communication standards database (reply to CITS-LS13) [from ITU-T SG20]</w:t>
      </w:r>
      <w:r>
        <w:br/>
      </w:r>
      <w:r w:rsidR="00AE05D4" w:rsidRPr="006F3A1F">
        <w:rPr>
          <w:i/>
          <w:iCs/>
          <w:u w:val="single"/>
        </w:rPr>
        <w:t>Abstract:</w:t>
      </w:r>
      <w:r w:rsidR="00AE05D4" w:rsidRPr="006F3A1F">
        <w:t xml:space="preserve"> </w:t>
      </w:r>
      <w:r w:rsidR="00B57644" w:rsidRPr="006F3A1F">
        <w:t>This liaison contains the response from ITU-T Study Group 20 to CITS on the provision of inputs to the online ITS communication standards database.</w:t>
      </w:r>
    </w:p>
    <w:p w14:paraId="102B13DC" w14:textId="5106EF24" w:rsidR="003A46C6" w:rsidRPr="007829E6" w:rsidRDefault="006F3A1F" w:rsidP="006F3A1F">
      <w:pPr>
        <w:pStyle w:val="enumlev1"/>
        <w:rPr>
          <w:rStyle w:val="Hyperlink"/>
          <w:color w:val="auto"/>
          <w:szCs w:val="24"/>
          <w:u w:val="none"/>
        </w:rPr>
      </w:pPr>
      <w:r>
        <w:t>•</w:t>
      </w:r>
      <w:r>
        <w:tab/>
      </w:r>
      <w:hyperlink r:id="rId77" w:history="1">
        <w:r w:rsidR="00796C8B" w:rsidRPr="006F3A1F">
          <w:rPr>
            <w:rStyle w:val="Hyperlink"/>
            <w:szCs w:val="24"/>
          </w:rPr>
          <w:t>Doc 0</w:t>
        </w:r>
        <w:r w:rsidR="00485A36" w:rsidRPr="006F3A1F">
          <w:rPr>
            <w:rStyle w:val="Hyperlink"/>
            <w:szCs w:val="24"/>
          </w:rPr>
          <w:t>8</w:t>
        </w:r>
      </w:hyperlink>
      <w:r w:rsidR="00796C8B" w:rsidRPr="006F3A1F">
        <w:t xml:space="preserve">: </w:t>
      </w:r>
      <w:r w:rsidR="00272B2F" w:rsidRPr="006F3A1F">
        <w:t>LS/i on the first deliverable on use cases for autonomous networks from ITU FG-AN [from FG-AN]</w:t>
      </w:r>
      <w:r>
        <w:br/>
      </w:r>
      <w:r w:rsidR="00796C8B" w:rsidRPr="007829E6">
        <w:rPr>
          <w:rStyle w:val="Hyperlink"/>
          <w:i/>
          <w:iCs/>
          <w:color w:val="auto"/>
          <w:szCs w:val="24"/>
        </w:rPr>
        <w:t>Abstract:</w:t>
      </w:r>
      <w:r w:rsidR="00796C8B" w:rsidRPr="007829E6">
        <w:rPr>
          <w:rStyle w:val="Hyperlink"/>
          <w:color w:val="auto"/>
          <w:szCs w:val="24"/>
          <w:u w:val="none"/>
        </w:rPr>
        <w:t xml:space="preserve"> </w:t>
      </w:r>
      <w:r w:rsidR="00272B2F" w:rsidRPr="007829E6">
        <w:rPr>
          <w:rStyle w:val="Hyperlink"/>
          <w:color w:val="auto"/>
          <w:szCs w:val="24"/>
          <w:u w:val="none"/>
        </w:rPr>
        <w:t>This liaison statement informs the relevant bodies of the approval of the first deliverable of ITU-T FG-AN, “ITU-T Technical Specification Use cases for Autonomous Network”.</w:t>
      </w:r>
    </w:p>
    <w:p w14:paraId="0F029282" w14:textId="33AFB8A1" w:rsidR="00272B2F" w:rsidRPr="007829E6" w:rsidRDefault="006F3A1F" w:rsidP="006F3A1F">
      <w:pPr>
        <w:pStyle w:val="enumlev1"/>
        <w:rPr>
          <w:rStyle w:val="Hyperlink"/>
          <w:color w:val="auto"/>
          <w:szCs w:val="24"/>
          <w:u w:val="none"/>
        </w:rPr>
      </w:pPr>
      <w:r>
        <w:t>•</w:t>
      </w:r>
      <w:r>
        <w:tab/>
      </w:r>
      <w:hyperlink r:id="rId78" w:history="1">
        <w:r w:rsidR="00272B2F" w:rsidRPr="006F3A1F">
          <w:rPr>
            <w:rStyle w:val="Hyperlink"/>
            <w:szCs w:val="24"/>
          </w:rPr>
          <w:t>Doc 09</w:t>
        </w:r>
      </w:hyperlink>
      <w:r w:rsidR="00272B2F" w:rsidRPr="006F3A1F">
        <w:t>: LS/i on Intelligent Transportation Systems (ITS) [from TSAG]</w:t>
      </w:r>
      <w:r>
        <w:br/>
      </w:r>
      <w:r w:rsidR="00272B2F" w:rsidRPr="007829E6">
        <w:rPr>
          <w:rStyle w:val="Hyperlink"/>
          <w:i/>
          <w:iCs/>
          <w:color w:val="auto"/>
          <w:szCs w:val="24"/>
        </w:rPr>
        <w:t>Abstract:</w:t>
      </w:r>
      <w:r w:rsidR="00272B2F" w:rsidRPr="007829E6">
        <w:rPr>
          <w:rStyle w:val="Hyperlink"/>
          <w:color w:val="auto"/>
          <w:szCs w:val="24"/>
          <w:u w:val="none"/>
        </w:rPr>
        <w:t xml:space="preserve"> TSAG thanks CITS for the CITS activity report and encourages relevant ITU-T study groups with activities related to ITS communications to provide regular updates on their ITS work items to CITS.</w:t>
      </w:r>
    </w:p>
    <w:p w14:paraId="22B5D56D" w14:textId="1657B40B" w:rsidR="00D95440" w:rsidRPr="007829E6" w:rsidRDefault="000E7825" w:rsidP="006F3A1F">
      <w:pPr>
        <w:rPr>
          <w:highlight w:val="yellow"/>
          <w:lang w:val="en-GB"/>
        </w:rPr>
      </w:pPr>
      <w:r w:rsidRPr="007829E6">
        <w:rPr>
          <w:lang w:val="en-GB"/>
        </w:rPr>
        <w:t>M</w:t>
      </w:r>
      <w:r w:rsidR="00272B2F" w:rsidRPr="007829E6">
        <w:rPr>
          <w:lang w:val="en-GB"/>
        </w:rPr>
        <w:t>any</w:t>
      </w:r>
      <w:r w:rsidRPr="007829E6">
        <w:rPr>
          <w:lang w:val="en-GB"/>
        </w:rPr>
        <w:t xml:space="preserve"> of the incoming LS were referred to CITS for information. Accordingly, these LSs were noted. </w:t>
      </w:r>
      <w:r w:rsidR="0028602F" w:rsidRPr="007829E6">
        <w:rPr>
          <w:lang w:val="en-GB"/>
        </w:rPr>
        <w:t>Additionally</w:t>
      </w:r>
      <w:r w:rsidRPr="007829E6">
        <w:rPr>
          <w:lang w:val="en-GB"/>
        </w:rPr>
        <w:t xml:space="preserve">, </w:t>
      </w:r>
      <w:r w:rsidR="0028602F" w:rsidRPr="007829E6">
        <w:rPr>
          <w:lang w:val="en-GB"/>
        </w:rPr>
        <w:t>t</w:t>
      </w:r>
      <w:r w:rsidRPr="007829E6">
        <w:rPr>
          <w:lang w:val="en-GB"/>
        </w:rPr>
        <w:t xml:space="preserve">he relevant information provided in the LS will be utilized to update the database as required. </w:t>
      </w:r>
    </w:p>
    <w:p w14:paraId="5FA5994A" w14:textId="77777777" w:rsidR="00457B5D" w:rsidRPr="007829E6" w:rsidRDefault="00B355D7" w:rsidP="008D5F51">
      <w:pPr>
        <w:pStyle w:val="Heading1"/>
      </w:pPr>
      <w:bookmarkStart w:id="13" w:name="_Hlk33544979"/>
      <w:r w:rsidRPr="007829E6">
        <w:t>5</w:t>
      </w:r>
      <w:r w:rsidR="00E02375" w:rsidRPr="007829E6">
        <w:tab/>
      </w:r>
      <w:r w:rsidR="00447E47" w:rsidRPr="007829E6">
        <w:t>ITS Standards Online Repository</w:t>
      </w:r>
    </w:p>
    <w:bookmarkEnd w:id="13"/>
    <w:p w14:paraId="6EF698D3" w14:textId="6A8BC0CC" w:rsidR="00485AA9" w:rsidRPr="007829E6" w:rsidRDefault="00306402" w:rsidP="00B861C6">
      <w:pPr>
        <w:rPr>
          <w:lang w:val="en-GB"/>
        </w:rPr>
      </w:pPr>
      <w:r w:rsidRPr="007829E6">
        <w:rPr>
          <w:lang w:val="en-GB"/>
        </w:rPr>
        <w:t xml:space="preserve">Based on the inputs received </w:t>
      </w:r>
      <w:r w:rsidR="00B4212F" w:rsidRPr="007829E6">
        <w:rPr>
          <w:lang w:val="en-GB"/>
        </w:rPr>
        <w:t xml:space="preserve">from </w:t>
      </w:r>
      <w:r w:rsidR="002D096C" w:rsidRPr="007829E6">
        <w:rPr>
          <w:lang w:val="en-GB"/>
        </w:rPr>
        <w:t xml:space="preserve">and presentations delivered </w:t>
      </w:r>
      <w:r w:rsidR="00B4212F" w:rsidRPr="007829E6">
        <w:rPr>
          <w:lang w:val="en-GB"/>
        </w:rPr>
        <w:t>by</w:t>
      </w:r>
      <w:r w:rsidRPr="007829E6">
        <w:rPr>
          <w:lang w:val="en-GB"/>
        </w:rPr>
        <w:t xml:space="preserve"> the SDOs, the </w:t>
      </w:r>
      <w:hyperlink r:id="rId79" w:anchor="?topic=0.131&amp;workgroup=1&amp;searchValue=&amp;page=1&amp;sort=Revelance" w:history="1">
        <w:r w:rsidRPr="007829E6">
          <w:rPr>
            <w:rStyle w:val="Hyperlink"/>
            <w:szCs w:val="24"/>
            <w:lang w:val="en-GB"/>
          </w:rPr>
          <w:t>ITS communication standards database</w:t>
        </w:r>
      </w:hyperlink>
      <w:r w:rsidRPr="007829E6">
        <w:rPr>
          <w:lang w:val="en-GB"/>
        </w:rPr>
        <w:t xml:space="preserve"> will be updated</w:t>
      </w:r>
      <w:r w:rsidR="0028602F" w:rsidRPr="007829E6">
        <w:rPr>
          <w:lang w:val="en-GB"/>
        </w:rPr>
        <w:t xml:space="preserve"> </w:t>
      </w:r>
      <w:r w:rsidR="00822D37" w:rsidRPr="007829E6">
        <w:rPr>
          <w:lang w:val="en-GB"/>
        </w:rPr>
        <w:t>by ITU as soon as possible, taking into account resources availability</w:t>
      </w:r>
      <w:r w:rsidR="00FB29FF" w:rsidRPr="007829E6">
        <w:rPr>
          <w:lang w:val="en-GB"/>
        </w:rPr>
        <w:t>.</w:t>
      </w:r>
    </w:p>
    <w:p w14:paraId="45F823CA" w14:textId="77777777" w:rsidR="00EB7818" w:rsidRPr="007829E6" w:rsidRDefault="002D096C" w:rsidP="008D5F51">
      <w:pPr>
        <w:pStyle w:val="Heading1"/>
      </w:pPr>
      <w:r w:rsidRPr="007829E6">
        <w:t>6</w:t>
      </w:r>
      <w:r w:rsidR="00EB7818" w:rsidRPr="007829E6">
        <w:tab/>
        <w:t>Next meeting</w:t>
      </w:r>
    </w:p>
    <w:p w14:paraId="25F4E49C" w14:textId="73F72A8B" w:rsidR="00DE7B05" w:rsidRPr="007829E6" w:rsidRDefault="00C24333" w:rsidP="00B861C6">
      <w:pPr>
        <w:rPr>
          <w:lang w:val="en-GB"/>
        </w:rPr>
      </w:pPr>
      <w:r w:rsidRPr="007829E6">
        <w:rPr>
          <w:lang w:val="en-GB"/>
        </w:rPr>
        <w:t xml:space="preserve">The </w:t>
      </w:r>
      <w:r w:rsidR="00D726A5" w:rsidRPr="007829E6">
        <w:rPr>
          <w:lang w:val="en-GB"/>
        </w:rPr>
        <w:t xml:space="preserve">next </w:t>
      </w:r>
      <w:r w:rsidRPr="007829E6">
        <w:rPr>
          <w:lang w:val="en-GB"/>
        </w:rPr>
        <w:t xml:space="preserve">CITS meeting </w:t>
      </w:r>
      <w:r w:rsidR="00822D37" w:rsidRPr="007829E6">
        <w:rPr>
          <w:lang w:val="en-GB"/>
        </w:rPr>
        <w:t xml:space="preserve">is planned on 23 </w:t>
      </w:r>
      <w:r w:rsidR="0000614E" w:rsidRPr="007829E6">
        <w:rPr>
          <w:lang w:val="en-GB"/>
        </w:rPr>
        <w:t>September</w:t>
      </w:r>
      <w:r w:rsidRPr="007829E6">
        <w:rPr>
          <w:lang w:val="en-GB"/>
        </w:rPr>
        <w:t xml:space="preserve"> 202</w:t>
      </w:r>
      <w:r w:rsidR="00417277" w:rsidRPr="007829E6">
        <w:rPr>
          <w:lang w:val="en-GB"/>
        </w:rPr>
        <w:t>2</w:t>
      </w:r>
      <w:r w:rsidR="00822D37" w:rsidRPr="007829E6">
        <w:rPr>
          <w:lang w:val="en-GB"/>
        </w:rPr>
        <w:t xml:space="preserve">. The </w:t>
      </w:r>
      <w:r w:rsidR="003705B7" w:rsidRPr="007829E6">
        <w:rPr>
          <w:lang w:val="en-GB"/>
        </w:rPr>
        <w:t>final</w:t>
      </w:r>
      <w:r w:rsidR="00822D37" w:rsidRPr="007829E6">
        <w:rPr>
          <w:lang w:val="en-GB"/>
        </w:rPr>
        <w:t xml:space="preserve"> date will be confirmed via email list</w:t>
      </w:r>
      <w:r w:rsidR="00FB29FF" w:rsidRPr="007829E6">
        <w:rPr>
          <w:lang w:val="en-GB"/>
        </w:rPr>
        <w:t>.</w:t>
      </w:r>
      <w:r w:rsidR="001154F8" w:rsidRPr="007829E6">
        <w:rPr>
          <w:lang w:val="en-GB"/>
        </w:rPr>
        <w:t xml:space="preserve"> </w:t>
      </w:r>
    </w:p>
    <w:p w14:paraId="53F5A611" w14:textId="77777777" w:rsidR="00705394" w:rsidRPr="007829E6" w:rsidRDefault="002D096C" w:rsidP="008D5F51">
      <w:pPr>
        <w:pStyle w:val="Heading1"/>
      </w:pPr>
      <w:r w:rsidRPr="007829E6">
        <w:t>7</w:t>
      </w:r>
      <w:r w:rsidR="00EB7818" w:rsidRPr="007829E6">
        <w:tab/>
        <w:t>Closure of the meeting</w:t>
      </w:r>
    </w:p>
    <w:p w14:paraId="5BD79C5F" w14:textId="389FF36A" w:rsidR="00832D99" w:rsidRPr="007829E6" w:rsidRDefault="00457B5D" w:rsidP="00B861C6">
      <w:pPr>
        <w:rPr>
          <w:lang w:val="en-GB"/>
        </w:rPr>
      </w:pPr>
      <w:r w:rsidRPr="007829E6">
        <w:rPr>
          <w:lang w:val="en-GB"/>
        </w:rPr>
        <w:t xml:space="preserve">The Chair, </w:t>
      </w:r>
      <w:r w:rsidR="00803C9C" w:rsidRPr="007829E6">
        <w:rPr>
          <w:lang w:val="en-GB"/>
        </w:rPr>
        <w:t>Russ Shields</w:t>
      </w:r>
      <w:r w:rsidRPr="007829E6">
        <w:rPr>
          <w:lang w:val="en-GB"/>
        </w:rPr>
        <w:t>,</w:t>
      </w:r>
      <w:r w:rsidR="00705394" w:rsidRPr="007829E6">
        <w:rPr>
          <w:lang w:val="en-GB"/>
        </w:rPr>
        <w:t xml:space="preserve"> thanked </w:t>
      </w:r>
      <w:r w:rsidR="00AD58B6" w:rsidRPr="007829E6">
        <w:rPr>
          <w:lang w:val="en-GB"/>
        </w:rPr>
        <w:t>ITU</w:t>
      </w:r>
      <w:r w:rsidR="00705394" w:rsidRPr="007829E6">
        <w:rPr>
          <w:lang w:val="en-GB"/>
        </w:rPr>
        <w:t xml:space="preserve"> for </w:t>
      </w:r>
      <w:r w:rsidR="00B159B0" w:rsidRPr="007829E6">
        <w:rPr>
          <w:lang w:val="en-GB"/>
        </w:rPr>
        <w:t xml:space="preserve">remotely </w:t>
      </w:r>
      <w:r w:rsidR="00705394" w:rsidRPr="007829E6">
        <w:rPr>
          <w:lang w:val="en-GB"/>
        </w:rPr>
        <w:t>hosting the</w:t>
      </w:r>
      <w:r w:rsidRPr="007829E6">
        <w:rPr>
          <w:lang w:val="en-GB"/>
        </w:rPr>
        <w:t xml:space="preserve"> CITS </w:t>
      </w:r>
      <w:r w:rsidR="00705394" w:rsidRPr="007829E6">
        <w:rPr>
          <w:lang w:val="en-GB"/>
        </w:rPr>
        <w:t xml:space="preserve">meeting </w:t>
      </w:r>
      <w:r w:rsidR="003A46C6" w:rsidRPr="007829E6">
        <w:rPr>
          <w:lang w:val="en-GB"/>
        </w:rPr>
        <w:t xml:space="preserve">and </w:t>
      </w:r>
      <w:r w:rsidRPr="007829E6">
        <w:rPr>
          <w:lang w:val="en-GB"/>
        </w:rPr>
        <w:t xml:space="preserve">having supported its </w:t>
      </w:r>
      <w:r w:rsidR="008A04AF" w:rsidRPr="007829E6">
        <w:rPr>
          <w:lang w:val="en-GB"/>
        </w:rPr>
        <w:t>organization</w:t>
      </w:r>
      <w:r w:rsidRPr="007829E6">
        <w:rPr>
          <w:lang w:val="en-GB"/>
        </w:rPr>
        <w:t xml:space="preserve">. </w:t>
      </w:r>
      <w:r w:rsidR="008A04AF" w:rsidRPr="007829E6">
        <w:rPr>
          <w:lang w:val="en-GB"/>
        </w:rPr>
        <w:t>T</w:t>
      </w:r>
      <w:r w:rsidRPr="007829E6">
        <w:rPr>
          <w:lang w:val="en-GB"/>
        </w:rPr>
        <w:t>he Chair</w:t>
      </w:r>
      <w:r w:rsidR="00705394" w:rsidRPr="007829E6">
        <w:rPr>
          <w:lang w:val="en-GB"/>
        </w:rPr>
        <w:t xml:space="preserve"> expressed</w:t>
      </w:r>
      <w:r w:rsidR="008A04AF" w:rsidRPr="007829E6">
        <w:rPr>
          <w:lang w:val="en-GB"/>
        </w:rPr>
        <w:t xml:space="preserve"> his</w:t>
      </w:r>
      <w:r w:rsidR="00705394" w:rsidRPr="007829E6">
        <w:rPr>
          <w:lang w:val="en-GB"/>
        </w:rPr>
        <w:t xml:space="preserve"> </w:t>
      </w:r>
      <w:r w:rsidR="00C24333" w:rsidRPr="007829E6">
        <w:rPr>
          <w:lang w:val="en-GB"/>
        </w:rPr>
        <w:t xml:space="preserve">gratitude to the representatives from the SDOs who attended the meeting </w:t>
      </w:r>
      <w:r w:rsidR="009F7FA8" w:rsidRPr="007829E6">
        <w:rPr>
          <w:lang w:val="en-GB"/>
        </w:rPr>
        <w:t xml:space="preserve">and </w:t>
      </w:r>
      <w:r w:rsidR="008A04AF" w:rsidRPr="007829E6">
        <w:rPr>
          <w:lang w:val="en-GB"/>
        </w:rPr>
        <w:t xml:space="preserve">thanked them </w:t>
      </w:r>
      <w:r w:rsidR="00705394" w:rsidRPr="007829E6">
        <w:rPr>
          <w:lang w:val="en-GB"/>
        </w:rPr>
        <w:t xml:space="preserve">for their </w:t>
      </w:r>
      <w:r w:rsidR="00C24333" w:rsidRPr="007829E6">
        <w:rPr>
          <w:lang w:val="en-GB"/>
        </w:rPr>
        <w:t>contributions to the meeting, which will</w:t>
      </w:r>
      <w:r w:rsidR="00691F5D" w:rsidRPr="007829E6">
        <w:rPr>
          <w:lang w:val="en-GB"/>
        </w:rPr>
        <w:t xml:space="preserve"> serve as the basis for the pertinent inputs to be fed into the ITS Communication Database</w:t>
      </w:r>
      <w:r w:rsidR="009F7FA8" w:rsidRPr="007829E6">
        <w:rPr>
          <w:lang w:val="en-GB"/>
        </w:rPr>
        <w:t>. He also</w:t>
      </w:r>
      <w:r w:rsidR="003A46C6" w:rsidRPr="007829E6">
        <w:rPr>
          <w:lang w:val="en-GB"/>
        </w:rPr>
        <w:t xml:space="preserve"> </w:t>
      </w:r>
      <w:r w:rsidR="00BF4D87" w:rsidRPr="007829E6">
        <w:rPr>
          <w:lang w:val="en-GB"/>
        </w:rPr>
        <w:t xml:space="preserve">expressed his appreciation </w:t>
      </w:r>
      <w:r w:rsidR="00D86E83" w:rsidRPr="007829E6">
        <w:rPr>
          <w:lang w:val="en-GB"/>
        </w:rPr>
        <w:t>f</w:t>
      </w:r>
      <w:r w:rsidR="00BF4D87" w:rsidRPr="007829E6">
        <w:rPr>
          <w:lang w:val="en-GB"/>
        </w:rPr>
        <w:t>o</w:t>
      </w:r>
      <w:r w:rsidR="00D86E83" w:rsidRPr="007829E6">
        <w:rPr>
          <w:lang w:val="en-GB"/>
        </w:rPr>
        <w:t>r</w:t>
      </w:r>
      <w:r w:rsidR="00BF4D87" w:rsidRPr="007829E6">
        <w:rPr>
          <w:lang w:val="en-GB"/>
        </w:rPr>
        <w:t xml:space="preserve"> the ITU</w:t>
      </w:r>
      <w:r w:rsidR="009F7FA8" w:rsidRPr="007829E6">
        <w:rPr>
          <w:lang w:val="en-GB"/>
        </w:rPr>
        <w:t xml:space="preserve"> S</w:t>
      </w:r>
      <w:r w:rsidR="00BF4D87" w:rsidRPr="007829E6">
        <w:rPr>
          <w:lang w:val="en-GB"/>
        </w:rPr>
        <w:t>taff (Mr Polidori</w:t>
      </w:r>
      <w:r w:rsidR="0077208F" w:rsidRPr="007829E6">
        <w:rPr>
          <w:lang w:val="en-GB"/>
        </w:rPr>
        <w:t xml:space="preserve">, </w:t>
      </w:r>
      <w:r w:rsidR="00BF4D87" w:rsidRPr="007829E6">
        <w:rPr>
          <w:lang w:val="en-GB"/>
        </w:rPr>
        <w:t>Ms Menon</w:t>
      </w:r>
      <w:r w:rsidR="0077208F" w:rsidRPr="007829E6">
        <w:rPr>
          <w:lang w:val="en-GB"/>
        </w:rPr>
        <w:t xml:space="preserve"> and Ms Lima</w:t>
      </w:r>
      <w:r w:rsidR="00BF4D87" w:rsidRPr="007829E6">
        <w:rPr>
          <w:lang w:val="en-GB"/>
        </w:rPr>
        <w:t xml:space="preserve">) for organizing the CITS meetings and </w:t>
      </w:r>
      <w:r w:rsidR="003A46C6" w:rsidRPr="007829E6">
        <w:rPr>
          <w:lang w:val="en-GB"/>
        </w:rPr>
        <w:t>building of the ITS communication standards database</w:t>
      </w:r>
      <w:r w:rsidR="00705394" w:rsidRPr="007829E6">
        <w:rPr>
          <w:lang w:val="en-GB"/>
        </w:rPr>
        <w:t>.</w:t>
      </w:r>
      <w:r w:rsidR="00993B4B" w:rsidRPr="007829E6">
        <w:rPr>
          <w:lang w:val="en-GB"/>
        </w:rPr>
        <w:t xml:space="preserve"> </w:t>
      </w:r>
      <w:r w:rsidR="0000614E" w:rsidRPr="007829E6">
        <w:rPr>
          <w:lang w:val="en-GB"/>
        </w:rPr>
        <w:t xml:space="preserve">He further invited the participants to attend the </w:t>
      </w:r>
      <w:hyperlink r:id="rId80" w:history="1">
        <w:r w:rsidR="0000614E" w:rsidRPr="007829E6">
          <w:rPr>
            <w:rStyle w:val="Hyperlink"/>
            <w:szCs w:val="24"/>
            <w:lang w:val="en-GB"/>
          </w:rPr>
          <w:t>Future Networked Car Symposium-2022</w:t>
        </w:r>
      </w:hyperlink>
      <w:r w:rsidR="0000614E" w:rsidRPr="007829E6">
        <w:rPr>
          <w:lang w:val="en-GB"/>
        </w:rPr>
        <w:t xml:space="preserve">, </w:t>
      </w:r>
      <w:r w:rsidR="0000614E" w:rsidRPr="007829E6">
        <w:rPr>
          <w:i/>
          <w:iCs/>
          <w:lang w:val="en-GB"/>
        </w:rPr>
        <w:t>22 – 25 March 2022</w:t>
      </w:r>
      <w:r w:rsidR="0000614E" w:rsidRPr="007829E6">
        <w:rPr>
          <w:lang w:val="en-GB"/>
        </w:rPr>
        <w:t xml:space="preserve">. </w:t>
      </w:r>
      <w:r w:rsidR="00705394" w:rsidRPr="007829E6">
        <w:rPr>
          <w:lang w:val="en-GB"/>
        </w:rPr>
        <w:t xml:space="preserve">The meeting closed at </w:t>
      </w:r>
      <w:r w:rsidR="00E45D3A" w:rsidRPr="007829E6">
        <w:rPr>
          <w:lang w:val="en-GB"/>
        </w:rPr>
        <w:t>16</w:t>
      </w:r>
      <w:r w:rsidR="0076168D" w:rsidRPr="007829E6">
        <w:rPr>
          <w:lang w:val="en-GB"/>
        </w:rPr>
        <w:t>h</w:t>
      </w:r>
      <w:r w:rsidR="00E45D3A" w:rsidRPr="007829E6">
        <w:rPr>
          <w:lang w:val="en-GB"/>
        </w:rPr>
        <w:t>14</w:t>
      </w:r>
      <w:r w:rsidR="002B0E5F" w:rsidRPr="007829E6">
        <w:rPr>
          <w:lang w:val="en-GB"/>
        </w:rPr>
        <w:t xml:space="preserve"> </w:t>
      </w:r>
      <w:r w:rsidR="00316D15" w:rsidRPr="007829E6">
        <w:rPr>
          <w:lang w:val="en-GB"/>
        </w:rPr>
        <w:t xml:space="preserve">hours </w:t>
      </w:r>
      <w:r w:rsidR="002B0E5F" w:rsidRPr="007829E6">
        <w:rPr>
          <w:lang w:val="en-GB"/>
        </w:rPr>
        <w:t>local Geneva time</w:t>
      </w:r>
      <w:r w:rsidR="00832D99" w:rsidRPr="007829E6">
        <w:rPr>
          <w:lang w:val="en-GB"/>
        </w:rPr>
        <w:t>.</w:t>
      </w:r>
    </w:p>
    <w:p w14:paraId="7996D228" w14:textId="63E16E50" w:rsidR="00CD62EF" w:rsidRPr="00FB29FF" w:rsidRDefault="00CD62EF" w:rsidP="008D5F51">
      <w:pPr>
        <w:tabs>
          <w:tab w:val="left" w:pos="794"/>
          <w:tab w:val="left" w:pos="1191"/>
          <w:tab w:val="left" w:pos="1588"/>
          <w:tab w:val="left" w:pos="1985"/>
        </w:tabs>
        <w:overflowPunct w:val="0"/>
        <w:autoSpaceDE w:val="0"/>
        <w:autoSpaceDN w:val="0"/>
        <w:adjustRightInd w:val="0"/>
        <w:spacing w:after="120"/>
        <w:jc w:val="center"/>
        <w:textAlignment w:val="baseline"/>
        <w:rPr>
          <w:rFonts w:cs="Times New Roman"/>
          <w:szCs w:val="24"/>
          <w:lang w:val="en-GB"/>
        </w:rPr>
      </w:pPr>
      <w:r w:rsidRPr="001154F8">
        <w:rPr>
          <w:rFonts w:cs="Times New Roman"/>
          <w:szCs w:val="24"/>
          <w:lang w:val="en-GB"/>
        </w:rPr>
        <w:t>__________</w:t>
      </w:r>
      <w:r w:rsidR="008D5F51">
        <w:rPr>
          <w:rFonts w:cs="Times New Roman"/>
          <w:szCs w:val="24"/>
          <w:lang w:val="en-GB"/>
        </w:rPr>
        <w:t>___</w:t>
      </w:r>
      <w:r w:rsidRPr="001154F8">
        <w:rPr>
          <w:rFonts w:cs="Times New Roman"/>
          <w:szCs w:val="24"/>
          <w:lang w:val="en-GB"/>
        </w:rPr>
        <w:t>_____</w:t>
      </w:r>
    </w:p>
    <w:sectPr w:rsidR="00CD62EF" w:rsidRPr="00FB29FF" w:rsidSect="009241B4">
      <w:footerReference w:type="default" r:id="rId8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FA23" w14:textId="77777777" w:rsidR="0085232D" w:rsidRDefault="0085232D" w:rsidP="00A63753">
      <w:r>
        <w:separator/>
      </w:r>
    </w:p>
  </w:endnote>
  <w:endnote w:type="continuationSeparator" w:id="0">
    <w:p w14:paraId="1FDD2CBC" w14:textId="77777777" w:rsidR="0085232D" w:rsidRDefault="0085232D" w:rsidP="00A63753">
      <w:r>
        <w:continuationSeparator/>
      </w:r>
    </w:p>
  </w:endnote>
  <w:endnote w:type="continuationNotice" w:id="1">
    <w:p w14:paraId="301260A2" w14:textId="77777777" w:rsidR="0085232D" w:rsidRDefault="00852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BCEC" w14:textId="4D35EDBE" w:rsidR="00F54C60" w:rsidRDefault="00F54C60" w:rsidP="00832D99">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9907" w14:textId="77777777" w:rsidR="0085232D" w:rsidRDefault="0085232D" w:rsidP="00A63753">
      <w:r>
        <w:separator/>
      </w:r>
    </w:p>
  </w:footnote>
  <w:footnote w:type="continuationSeparator" w:id="0">
    <w:p w14:paraId="31D6DE5F" w14:textId="77777777" w:rsidR="0085232D" w:rsidRDefault="0085232D" w:rsidP="00A63753">
      <w:r>
        <w:continuationSeparator/>
      </w:r>
    </w:p>
  </w:footnote>
  <w:footnote w:type="continuationNotice" w:id="1">
    <w:p w14:paraId="5D14EE48" w14:textId="77777777" w:rsidR="0085232D" w:rsidRDefault="008523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13A2"/>
    <w:multiLevelType w:val="hybridMultilevel"/>
    <w:tmpl w:val="A1F47D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F017F"/>
    <w:multiLevelType w:val="hybridMultilevel"/>
    <w:tmpl w:val="06A09B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10E3D"/>
    <w:multiLevelType w:val="hybridMultilevel"/>
    <w:tmpl w:val="BDE6C2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10F6B"/>
    <w:multiLevelType w:val="hybridMultilevel"/>
    <w:tmpl w:val="66D216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206B0"/>
    <w:multiLevelType w:val="hybridMultilevel"/>
    <w:tmpl w:val="5864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80040"/>
    <w:multiLevelType w:val="hybridMultilevel"/>
    <w:tmpl w:val="84B0F5BC"/>
    <w:lvl w:ilvl="0" w:tplc="53242250">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66007F58" w:tentative="1">
      <w:start w:val="1"/>
      <w:numFmt w:val="bullet"/>
      <w:lvlText w:val=""/>
      <w:lvlJc w:val="left"/>
      <w:pPr>
        <w:tabs>
          <w:tab w:val="num" w:pos="2160"/>
        </w:tabs>
        <w:ind w:left="2160" w:hanging="360"/>
      </w:pPr>
      <w:rPr>
        <w:rFonts w:ascii="Symbol" w:hAnsi="Symbol" w:hint="default"/>
      </w:rPr>
    </w:lvl>
    <w:lvl w:ilvl="3" w:tplc="B01832DA" w:tentative="1">
      <w:start w:val="1"/>
      <w:numFmt w:val="bullet"/>
      <w:lvlText w:val=""/>
      <w:lvlJc w:val="left"/>
      <w:pPr>
        <w:tabs>
          <w:tab w:val="num" w:pos="2880"/>
        </w:tabs>
        <w:ind w:left="2880" w:hanging="360"/>
      </w:pPr>
      <w:rPr>
        <w:rFonts w:ascii="Symbol" w:hAnsi="Symbol" w:hint="default"/>
      </w:rPr>
    </w:lvl>
    <w:lvl w:ilvl="4" w:tplc="20DCEC58" w:tentative="1">
      <w:start w:val="1"/>
      <w:numFmt w:val="bullet"/>
      <w:lvlText w:val=""/>
      <w:lvlJc w:val="left"/>
      <w:pPr>
        <w:tabs>
          <w:tab w:val="num" w:pos="3600"/>
        </w:tabs>
        <w:ind w:left="3600" w:hanging="360"/>
      </w:pPr>
      <w:rPr>
        <w:rFonts w:ascii="Symbol" w:hAnsi="Symbol" w:hint="default"/>
      </w:rPr>
    </w:lvl>
    <w:lvl w:ilvl="5" w:tplc="99A49EC0" w:tentative="1">
      <w:start w:val="1"/>
      <w:numFmt w:val="bullet"/>
      <w:lvlText w:val=""/>
      <w:lvlJc w:val="left"/>
      <w:pPr>
        <w:tabs>
          <w:tab w:val="num" w:pos="4320"/>
        </w:tabs>
        <w:ind w:left="4320" w:hanging="360"/>
      </w:pPr>
      <w:rPr>
        <w:rFonts w:ascii="Symbol" w:hAnsi="Symbol" w:hint="default"/>
      </w:rPr>
    </w:lvl>
    <w:lvl w:ilvl="6" w:tplc="A9DE3488" w:tentative="1">
      <w:start w:val="1"/>
      <w:numFmt w:val="bullet"/>
      <w:lvlText w:val=""/>
      <w:lvlJc w:val="left"/>
      <w:pPr>
        <w:tabs>
          <w:tab w:val="num" w:pos="5040"/>
        </w:tabs>
        <w:ind w:left="5040" w:hanging="360"/>
      </w:pPr>
      <w:rPr>
        <w:rFonts w:ascii="Symbol" w:hAnsi="Symbol" w:hint="default"/>
      </w:rPr>
    </w:lvl>
    <w:lvl w:ilvl="7" w:tplc="D056F27A" w:tentative="1">
      <w:start w:val="1"/>
      <w:numFmt w:val="bullet"/>
      <w:lvlText w:val=""/>
      <w:lvlJc w:val="left"/>
      <w:pPr>
        <w:tabs>
          <w:tab w:val="num" w:pos="5760"/>
        </w:tabs>
        <w:ind w:left="5760" w:hanging="360"/>
      </w:pPr>
      <w:rPr>
        <w:rFonts w:ascii="Symbol" w:hAnsi="Symbol" w:hint="default"/>
      </w:rPr>
    </w:lvl>
    <w:lvl w:ilvl="8" w:tplc="DA603E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AD236C"/>
    <w:multiLevelType w:val="hybridMultilevel"/>
    <w:tmpl w:val="59B05246"/>
    <w:lvl w:ilvl="0" w:tplc="D91EFED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96E12"/>
    <w:multiLevelType w:val="hybridMultilevel"/>
    <w:tmpl w:val="D8024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C0DE0"/>
    <w:multiLevelType w:val="hybridMultilevel"/>
    <w:tmpl w:val="E6980A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F7F45"/>
    <w:multiLevelType w:val="hybridMultilevel"/>
    <w:tmpl w:val="A9AE2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E1010"/>
    <w:multiLevelType w:val="hybridMultilevel"/>
    <w:tmpl w:val="EA6C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75F1D"/>
    <w:multiLevelType w:val="hybridMultilevel"/>
    <w:tmpl w:val="6C800B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F5B55"/>
    <w:multiLevelType w:val="hybridMultilevel"/>
    <w:tmpl w:val="059EE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96418"/>
    <w:multiLevelType w:val="hybridMultilevel"/>
    <w:tmpl w:val="628858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15E4F"/>
    <w:multiLevelType w:val="hybridMultilevel"/>
    <w:tmpl w:val="70481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23C55"/>
    <w:multiLevelType w:val="hybridMultilevel"/>
    <w:tmpl w:val="9E8AB90C"/>
    <w:lvl w:ilvl="0" w:tplc="8834B2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A2149"/>
    <w:multiLevelType w:val="hybridMultilevel"/>
    <w:tmpl w:val="5890F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A7276"/>
    <w:multiLevelType w:val="hybridMultilevel"/>
    <w:tmpl w:val="B366C7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04443"/>
    <w:multiLevelType w:val="hybridMultilevel"/>
    <w:tmpl w:val="102000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B0602"/>
    <w:multiLevelType w:val="hybridMultilevel"/>
    <w:tmpl w:val="361E72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0E6AD7"/>
    <w:multiLevelType w:val="hybridMultilevel"/>
    <w:tmpl w:val="112E85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167FD"/>
    <w:multiLevelType w:val="hybridMultilevel"/>
    <w:tmpl w:val="52F87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F31A5C"/>
    <w:multiLevelType w:val="hybridMultilevel"/>
    <w:tmpl w:val="D1DC9F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3420B"/>
    <w:multiLevelType w:val="hybridMultilevel"/>
    <w:tmpl w:val="CFFA54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0334B7"/>
    <w:multiLevelType w:val="hybridMultilevel"/>
    <w:tmpl w:val="FD962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D7F1B"/>
    <w:multiLevelType w:val="hybridMultilevel"/>
    <w:tmpl w:val="628858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7405BB"/>
    <w:multiLevelType w:val="hybridMultilevel"/>
    <w:tmpl w:val="0EB0F6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BF25AF"/>
    <w:multiLevelType w:val="hybridMultilevel"/>
    <w:tmpl w:val="B8CCE1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E76E7D"/>
    <w:multiLevelType w:val="hybridMultilevel"/>
    <w:tmpl w:val="F37A54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40C01"/>
    <w:multiLevelType w:val="hybridMultilevel"/>
    <w:tmpl w:val="844262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9E3C3D"/>
    <w:multiLevelType w:val="hybridMultilevel"/>
    <w:tmpl w:val="755015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864F8"/>
    <w:multiLevelType w:val="hybridMultilevel"/>
    <w:tmpl w:val="90B4BC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305827"/>
    <w:multiLevelType w:val="hybridMultilevel"/>
    <w:tmpl w:val="28F0CC86"/>
    <w:lvl w:ilvl="0" w:tplc="8D2EC340">
      <w:numFmt w:val="bullet"/>
      <w:lvlText w:val="−"/>
      <w:lvlJc w:val="left"/>
      <w:pPr>
        <w:ind w:left="360" w:hanging="360"/>
      </w:pPr>
      <w:rPr>
        <w:rFonts w:ascii="Garamond" w:eastAsia="MS Mincho"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891362"/>
    <w:multiLevelType w:val="hybridMultilevel"/>
    <w:tmpl w:val="9B0C9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D6E60"/>
    <w:multiLevelType w:val="hybridMultilevel"/>
    <w:tmpl w:val="40BE30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20467"/>
    <w:multiLevelType w:val="hybridMultilevel"/>
    <w:tmpl w:val="15BAFB5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D0B4A70"/>
    <w:multiLevelType w:val="hybridMultilevel"/>
    <w:tmpl w:val="036EDA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7A5EA4"/>
    <w:multiLevelType w:val="hybridMultilevel"/>
    <w:tmpl w:val="2BCA5B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697F76"/>
    <w:multiLevelType w:val="hybridMultilevel"/>
    <w:tmpl w:val="46F48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3E34C8"/>
    <w:multiLevelType w:val="hybridMultilevel"/>
    <w:tmpl w:val="5A7EF3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F476A"/>
    <w:multiLevelType w:val="hybridMultilevel"/>
    <w:tmpl w:val="FB5EC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6311EE"/>
    <w:multiLevelType w:val="hybridMultilevel"/>
    <w:tmpl w:val="FA7E7E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AD2CB9"/>
    <w:multiLevelType w:val="hybridMultilevel"/>
    <w:tmpl w:val="C0AC3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8D2A41"/>
    <w:multiLevelType w:val="hybridMultilevel"/>
    <w:tmpl w:val="76342F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343E1"/>
    <w:multiLevelType w:val="hybridMultilevel"/>
    <w:tmpl w:val="848C7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10C47"/>
    <w:multiLevelType w:val="hybridMultilevel"/>
    <w:tmpl w:val="579C92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556F13"/>
    <w:multiLevelType w:val="hybridMultilevel"/>
    <w:tmpl w:val="0E981E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C67E57"/>
    <w:multiLevelType w:val="hybridMultilevel"/>
    <w:tmpl w:val="4D90DF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35A4D"/>
    <w:multiLevelType w:val="hybridMultilevel"/>
    <w:tmpl w:val="FDE620AE"/>
    <w:lvl w:ilvl="0" w:tplc="08090005">
      <w:start w:val="1"/>
      <w:numFmt w:val="bullet"/>
      <w:lvlText w:val=""/>
      <w:lvlJc w:val="left"/>
      <w:pPr>
        <w:tabs>
          <w:tab w:val="num" w:pos="720"/>
        </w:tabs>
        <w:ind w:left="720" w:hanging="360"/>
      </w:pPr>
      <w:rPr>
        <w:rFonts w:ascii="Wingdings" w:hAnsi="Wingdings" w:hint="default"/>
      </w:rPr>
    </w:lvl>
    <w:lvl w:ilvl="1" w:tplc="96AA7684" w:tentative="1">
      <w:start w:val="1"/>
      <w:numFmt w:val="bullet"/>
      <w:lvlText w:val="•"/>
      <w:lvlJc w:val="left"/>
      <w:pPr>
        <w:tabs>
          <w:tab w:val="num" w:pos="1440"/>
        </w:tabs>
        <w:ind w:left="1440" w:hanging="360"/>
      </w:pPr>
      <w:rPr>
        <w:rFonts w:ascii="Arial" w:hAnsi="Arial" w:hint="default"/>
      </w:rPr>
    </w:lvl>
    <w:lvl w:ilvl="2" w:tplc="25404E72" w:tentative="1">
      <w:start w:val="1"/>
      <w:numFmt w:val="bullet"/>
      <w:lvlText w:val="•"/>
      <w:lvlJc w:val="left"/>
      <w:pPr>
        <w:tabs>
          <w:tab w:val="num" w:pos="2160"/>
        </w:tabs>
        <w:ind w:left="2160" w:hanging="360"/>
      </w:pPr>
      <w:rPr>
        <w:rFonts w:ascii="Arial" w:hAnsi="Arial" w:hint="default"/>
      </w:rPr>
    </w:lvl>
    <w:lvl w:ilvl="3" w:tplc="F032343E" w:tentative="1">
      <w:start w:val="1"/>
      <w:numFmt w:val="bullet"/>
      <w:lvlText w:val="•"/>
      <w:lvlJc w:val="left"/>
      <w:pPr>
        <w:tabs>
          <w:tab w:val="num" w:pos="2880"/>
        </w:tabs>
        <w:ind w:left="2880" w:hanging="360"/>
      </w:pPr>
      <w:rPr>
        <w:rFonts w:ascii="Arial" w:hAnsi="Arial" w:hint="default"/>
      </w:rPr>
    </w:lvl>
    <w:lvl w:ilvl="4" w:tplc="998C0BAA" w:tentative="1">
      <w:start w:val="1"/>
      <w:numFmt w:val="bullet"/>
      <w:lvlText w:val="•"/>
      <w:lvlJc w:val="left"/>
      <w:pPr>
        <w:tabs>
          <w:tab w:val="num" w:pos="3600"/>
        </w:tabs>
        <w:ind w:left="3600" w:hanging="360"/>
      </w:pPr>
      <w:rPr>
        <w:rFonts w:ascii="Arial" w:hAnsi="Arial" w:hint="default"/>
      </w:rPr>
    </w:lvl>
    <w:lvl w:ilvl="5" w:tplc="BA8E8DD8" w:tentative="1">
      <w:start w:val="1"/>
      <w:numFmt w:val="bullet"/>
      <w:lvlText w:val="•"/>
      <w:lvlJc w:val="left"/>
      <w:pPr>
        <w:tabs>
          <w:tab w:val="num" w:pos="4320"/>
        </w:tabs>
        <w:ind w:left="4320" w:hanging="360"/>
      </w:pPr>
      <w:rPr>
        <w:rFonts w:ascii="Arial" w:hAnsi="Arial" w:hint="default"/>
      </w:rPr>
    </w:lvl>
    <w:lvl w:ilvl="6" w:tplc="0408FAF2" w:tentative="1">
      <w:start w:val="1"/>
      <w:numFmt w:val="bullet"/>
      <w:lvlText w:val="•"/>
      <w:lvlJc w:val="left"/>
      <w:pPr>
        <w:tabs>
          <w:tab w:val="num" w:pos="5040"/>
        </w:tabs>
        <w:ind w:left="5040" w:hanging="360"/>
      </w:pPr>
      <w:rPr>
        <w:rFonts w:ascii="Arial" w:hAnsi="Arial" w:hint="default"/>
      </w:rPr>
    </w:lvl>
    <w:lvl w:ilvl="7" w:tplc="C114A604" w:tentative="1">
      <w:start w:val="1"/>
      <w:numFmt w:val="bullet"/>
      <w:lvlText w:val="•"/>
      <w:lvlJc w:val="left"/>
      <w:pPr>
        <w:tabs>
          <w:tab w:val="num" w:pos="5760"/>
        </w:tabs>
        <w:ind w:left="5760" w:hanging="360"/>
      </w:pPr>
      <w:rPr>
        <w:rFonts w:ascii="Arial" w:hAnsi="Arial" w:hint="default"/>
      </w:rPr>
    </w:lvl>
    <w:lvl w:ilvl="8" w:tplc="57A490B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834ADF"/>
    <w:multiLevelType w:val="hybridMultilevel"/>
    <w:tmpl w:val="24E860F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72970667">
    <w:abstractNumId w:val="44"/>
  </w:num>
  <w:num w:numId="2" w16cid:durableId="90201464">
    <w:abstractNumId w:val="2"/>
  </w:num>
  <w:num w:numId="3" w16cid:durableId="727189351">
    <w:abstractNumId w:val="43"/>
  </w:num>
  <w:num w:numId="4" w16cid:durableId="214002982">
    <w:abstractNumId w:val="17"/>
  </w:num>
  <w:num w:numId="5" w16cid:durableId="1269582229">
    <w:abstractNumId w:val="20"/>
  </w:num>
  <w:num w:numId="6" w16cid:durableId="1500119710">
    <w:abstractNumId w:val="39"/>
  </w:num>
  <w:num w:numId="7" w16cid:durableId="1874221715">
    <w:abstractNumId w:val="15"/>
  </w:num>
  <w:num w:numId="8" w16cid:durableId="1174370418">
    <w:abstractNumId w:val="10"/>
  </w:num>
  <w:num w:numId="9" w16cid:durableId="1716156671">
    <w:abstractNumId w:val="40"/>
  </w:num>
  <w:num w:numId="10" w16cid:durableId="131799213">
    <w:abstractNumId w:val="22"/>
  </w:num>
  <w:num w:numId="11" w16cid:durableId="758520144">
    <w:abstractNumId w:val="38"/>
  </w:num>
  <w:num w:numId="12" w16cid:durableId="794909025">
    <w:abstractNumId w:val="23"/>
  </w:num>
  <w:num w:numId="13" w16cid:durableId="848758165">
    <w:abstractNumId w:val="0"/>
  </w:num>
  <w:num w:numId="14" w16cid:durableId="444155854">
    <w:abstractNumId w:val="11"/>
  </w:num>
  <w:num w:numId="15" w16cid:durableId="1686709159">
    <w:abstractNumId w:val="46"/>
  </w:num>
  <w:num w:numId="16" w16cid:durableId="1930428967">
    <w:abstractNumId w:val="45"/>
  </w:num>
  <w:num w:numId="17" w16cid:durableId="1145202761">
    <w:abstractNumId w:val="49"/>
  </w:num>
  <w:num w:numId="18" w16cid:durableId="103766425">
    <w:abstractNumId w:val="41"/>
  </w:num>
  <w:num w:numId="19" w16cid:durableId="204292769">
    <w:abstractNumId w:val="48"/>
  </w:num>
  <w:num w:numId="20" w16cid:durableId="1008487688">
    <w:abstractNumId w:val="18"/>
  </w:num>
  <w:num w:numId="21" w16cid:durableId="977029047">
    <w:abstractNumId w:val="13"/>
  </w:num>
  <w:num w:numId="22" w16cid:durableId="1790775412">
    <w:abstractNumId w:val="25"/>
  </w:num>
  <w:num w:numId="23" w16cid:durableId="1661151451">
    <w:abstractNumId w:val="26"/>
  </w:num>
  <w:num w:numId="24" w16cid:durableId="1944528452">
    <w:abstractNumId w:val="36"/>
  </w:num>
  <w:num w:numId="25" w16cid:durableId="1566991634">
    <w:abstractNumId w:val="9"/>
  </w:num>
  <w:num w:numId="26" w16cid:durableId="861555082">
    <w:abstractNumId w:val="5"/>
  </w:num>
  <w:num w:numId="27" w16cid:durableId="897328320">
    <w:abstractNumId w:val="12"/>
  </w:num>
  <w:num w:numId="28" w16cid:durableId="889222567">
    <w:abstractNumId w:val="19"/>
  </w:num>
  <w:num w:numId="29" w16cid:durableId="1166358543">
    <w:abstractNumId w:val="14"/>
  </w:num>
  <w:num w:numId="30" w16cid:durableId="2098212406">
    <w:abstractNumId w:val="7"/>
  </w:num>
  <w:num w:numId="31" w16cid:durableId="986326621">
    <w:abstractNumId w:val="47"/>
  </w:num>
  <w:num w:numId="32" w16cid:durableId="1224832651">
    <w:abstractNumId w:val="34"/>
  </w:num>
  <w:num w:numId="33" w16cid:durableId="2060980170">
    <w:abstractNumId w:val="33"/>
  </w:num>
  <w:num w:numId="34" w16cid:durableId="391394885">
    <w:abstractNumId w:val="24"/>
  </w:num>
  <w:num w:numId="35" w16cid:durableId="78597460">
    <w:abstractNumId w:val="29"/>
  </w:num>
  <w:num w:numId="36" w16cid:durableId="2069499062">
    <w:abstractNumId w:val="30"/>
  </w:num>
  <w:num w:numId="37" w16cid:durableId="44531438">
    <w:abstractNumId w:val="28"/>
  </w:num>
  <w:num w:numId="38" w16cid:durableId="1188448934">
    <w:abstractNumId w:val="21"/>
  </w:num>
  <w:num w:numId="39" w16cid:durableId="683672436">
    <w:abstractNumId w:val="8"/>
  </w:num>
  <w:num w:numId="40" w16cid:durableId="466976461">
    <w:abstractNumId w:val="35"/>
  </w:num>
  <w:num w:numId="41" w16cid:durableId="1858615540">
    <w:abstractNumId w:val="37"/>
  </w:num>
  <w:num w:numId="42" w16cid:durableId="788090944">
    <w:abstractNumId w:val="3"/>
  </w:num>
  <w:num w:numId="43" w16cid:durableId="285278615">
    <w:abstractNumId w:val="16"/>
  </w:num>
  <w:num w:numId="44" w16cid:durableId="796097994">
    <w:abstractNumId w:val="1"/>
  </w:num>
  <w:num w:numId="45" w16cid:durableId="690766401">
    <w:abstractNumId w:val="42"/>
  </w:num>
  <w:num w:numId="46" w16cid:durableId="1311792573">
    <w:abstractNumId w:val="31"/>
  </w:num>
  <w:num w:numId="47" w16cid:durableId="168259561">
    <w:abstractNumId w:val="32"/>
  </w:num>
  <w:num w:numId="48" w16cid:durableId="719862377">
    <w:abstractNumId w:val="27"/>
  </w:num>
  <w:num w:numId="49" w16cid:durableId="1123038705">
    <w:abstractNumId w:val="4"/>
  </w:num>
  <w:num w:numId="50" w16cid:durableId="532808950">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MDE3NTE2MzEwMzJX0lEKTi0uzszPAykwNKwFACLaQXUtAAAA"/>
  </w:docVars>
  <w:rsids>
    <w:rsidRoot w:val="00A63753"/>
    <w:rsid w:val="0000018A"/>
    <w:rsid w:val="0000075C"/>
    <w:rsid w:val="000030D6"/>
    <w:rsid w:val="000045F1"/>
    <w:rsid w:val="0000515F"/>
    <w:rsid w:val="0000614E"/>
    <w:rsid w:val="0000711B"/>
    <w:rsid w:val="000077A5"/>
    <w:rsid w:val="000077E6"/>
    <w:rsid w:val="0001248D"/>
    <w:rsid w:val="00014238"/>
    <w:rsid w:val="00015394"/>
    <w:rsid w:val="00015D94"/>
    <w:rsid w:val="00015F39"/>
    <w:rsid w:val="0001637C"/>
    <w:rsid w:val="0002334C"/>
    <w:rsid w:val="00036469"/>
    <w:rsid w:val="000370C6"/>
    <w:rsid w:val="00040C47"/>
    <w:rsid w:val="0004121D"/>
    <w:rsid w:val="0004473A"/>
    <w:rsid w:val="00044F7F"/>
    <w:rsid w:val="00047AF0"/>
    <w:rsid w:val="0005003E"/>
    <w:rsid w:val="00054EAB"/>
    <w:rsid w:val="0006429A"/>
    <w:rsid w:val="00064E0E"/>
    <w:rsid w:val="00072536"/>
    <w:rsid w:val="00073EB8"/>
    <w:rsid w:val="00075D55"/>
    <w:rsid w:val="0008041E"/>
    <w:rsid w:val="0008111D"/>
    <w:rsid w:val="000823B4"/>
    <w:rsid w:val="000827C1"/>
    <w:rsid w:val="00083796"/>
    <w:rsid w:val="0008383A"/>
    <w:rsid w:val="00087FB3"/>
    <w:rsid w:val="00093740"/>
    <w:rsid w:val="00095D2B"/>
    <w:rsid w:val="000A2BAB"/>
    <w:rsid w:val="000A5745"/>
    <w:rsid w:val="000A59E3"/>
    <w:rsid w:val="000B1478"/>
    <w:rsid w:val="000B1E93"/>
    <w:rsid w:val="000B2F2E"/>
    <w:rsid w:val="000B3747"/>
    <w:rsid w:val="000B65FD"/>
    <w:rsid w:val="000B695C"/>
    <w:rsid w:val="000B6BCB"/>
    <w:rsid w:val="000C2A83"/>
    <w:rsid w:val="000C61DB"/>
    <w:rsid w:val="000D076E"/>
    <w:rsid w:val="000D1DCF"/>
    <w:rsid w:val="000D29B1"/>
    <w:rsid w:val="000D3739"/>
    <w:rsid w:val="000D6255"/>
    <w:rsid w:val="000D6E8E"/>
    <w:rsid w:val="000D717D"/>
    <w:rsid w:val="000D7FED"/>
    <w:rsid w:val="000E02D4"/>
    <w:rsid w:val="000E16AB"/>
    <w:rsid w:val="000E1D49"/>
    <w:rsid w:val="000E20D5"/>
    <w:rsid w:val="000E2112"/>
    <w:rsid w:val="000E232D"/>
    <w:rsid w:val="000E4F41"/>
    <w:rsid w:val="000E50F1"/>
    <w:rsid w:val="000E51E3"/>
    <w:rsid w:val="000E5482"/>
    <w:rsid w:val="000E6B8C"/>
    <w:rsid w:val="000E7825"/>
    <w:rsid w:val="000E7B77"/>
    <w:rsid w:val="000F052D"/>
    <w:rsid w:val="000F14F6"/>
    <w:rsid w:val="000F20EC"/>
    <w:rsid w:val="000F3C34"/>
    <w:rsid w:val="000F5F78"/>
    <w:rsid w:val="000F7C40"/>
    <w:rsid w:val="00100875"/>
    <w:rsid w:val="001043CA"/>
    <w:rsid w:val="0010465A"/>
    <w:rsid w:val="0010480C"/>
    <w:rsid w:val="001051A7"/>
    <w:rsid w:val="00105647"/>
    <w:rsid w:val="00105C59"/>
    <w:rsid w:val="00110A85"/>
    <w:rsid w:val="001117D3"/>
    <w:rsid w:val="00112842"/>
    <w:rsid w:val="00115151"/>
    <w:rsid w:val="00115318"/>
    <w:rsid w:val="001154F8"/>
    <w:rsid w:val="00117C0B"/>
    <w:rsid w:val="00117DE0"/>
    <w:rsid w:val="00121681"/>
    <w:rsid w:val="00122911"/>
    <w:rsid w:val="00125898"/>
    <w:rsid w:val="00126396"/>
    <w:rsid w:val="00126526"/>
    <w:rsid w:val="00126543"/>
    <w:rsid w:val="001308D5"/>
    <w:rsid w:val="00132974"/>
    <w:rsid w:val="00132E29"/>
    <w:rsid w:val="00134631"/>
    <w:rsid w:val="00140281"/>
    <w:rsid w:val="00140669"/>
    <w:rsid w:val="0014367D"/>
    <w:rsid w:val="00144913"/>
    <w:rsid w:val="00145DCD"/>
    <w:rsid w:val="00146319"/>
    <w:rsid w:val="0015309C"/>
    <w:rsid w:val="001542B2"/>
    <w:rsid w:val="001553A1"/>
    <w:rsid w:val="00156869"/>
    <w:rsid w:val="001602E1"/>
    <w:rsid w:val="00160F20"/>
    <w:rsid w:val="00161DCC"/>
    <w:rsid w:val="00165737"/>
    <w:rsid w:val="00167238"/>
    <w:rsid w:val="0016753B"/>
    <w:rsid w:val="0017411F"/>
    <w:rsid w:val="001825A7"/>
    <w:rsid w:val="001834E1"/>
    <w:rsid w:val="00184DBA"/>
    <w:rsid w:val="0018758E"/>
    <w:rsid w:val="0018764B"/>
    <w:rsid w:val="00191EBE"/>
    <w:rsid w:val="00193F79"/>
    <w:rsid w:val="001943F9"/>
    <w:rsid w:val="00195793"/>
    <w:rsid w:val="00195EA5"/>
    <w:rsid w:val="001961CD"/>
    <w:rsid w:val="00197042"/>
    <w:rsid w:val="001A0389"/>
    <w:rsid w:val="001A03F7"/>
    <w:rsid w:val="001A0AAF"/>
    <w:rsid w:val="001A33C6"/>
    <w:rsid w:val="001A357D"/>
    <w:rsid w:val="001A4090"/>
    <w:rsid w:val="001A6800"/>
    <w:rsid w:val="001B049B"/>
    <w:rsid w:val="001B05DB"/>
    <w:rsid w:val="001B1C69"/>
    <w:rsid w:val="001B1F22"/>
    <w:rsid w:val="001B5971"/>
    <w:rsid w:val="001B7974"/>
    <w:rsid w:val="001C0629"/>
    <w:rsid w:val="001C0672"/>
    <w:rsid w:val="001C141D"/>
    <w:rsid w:val="001C3AA6"/>
    <w:rsid w:val="001C545B"/>
    <w:rsid w:val="001C5B55"/>
    <w:rsid w:val="001C6954"/>
    <w:rsid w:val="001C720B"/>
    <w:rsid w:val="001D10D2"/>
    <w:rsid w:val="001D129F"/>
    <w:rsid w:val="001D277F"/>
    <w:rsid w:val="001D2F2A"/>
    <w:rsid w:val="001D452A"/>
    <w:rsid w:val="001D500D"/>
    <w:rsid w:val="001D68C7"/>
    <w:rsid w:val="001D74D9"/>
    <w:rsid w:val="001E1F81"/>
    <w:rsid w:val="001E2CB0"/>
    <w:rsid w:val="001E3784"/>
    <w:rsid w:val="001E439A"/>
    <w:rsid w:val="001E54D7"/>
    <w:rsid w:val="001E66CE"/>
    <w:rsid w:val="001F00DB"/>
    <w:rsid w:val="001F09F7"/>
    <w:rsid w:val="001F0C4B"/>
    <w:rsid w:val="001F1C52"/>
    <w:rsid w:val="001F2117"/>
    <w:rsid w:val="001F3C86"/>
    <w:rsid w:val="001F3EAA"/>
    <w:rsid w:val="001F6CB2"/>
    <w:rsid w:val="001F723D"/>
    <w:rsid w:val="00201C2B"/>
    <w:rsid w:val="00202A08"/>
    <w:rsid w:val="00203099"/>
    <w:rsid w:val="00204280"/>
    <w:rsid w:val="002054F6"/>
    <w:rsid w:val="00205865"/>
    <w:rsid w:val="0020755C"/>
    <w:rsid w:val="00207D38"/>
    <w:rsid w:val="00207E66"/>
    <w:rsid w:val="00211FAD"/>
    <w:rsid w:val="0021319C"/>
    <w:rsid w:val="00213ED1"/>
    <w:rsid w:val="0021440C"/>
    <w:rsid w:val="0021613F"/>
    <w:rsid w:val="0021620D"/>
    <w:rsid w:val="00216994"/>
    <w:rsid w:val="00221B60"/>
    <w:rsid w:val="00222AF9"/>
    <w:rsid w:val="002233CB"/>
    <w:rsid w:val="00224979"/>
    <w:rsid w:val="00225200"/>
    <w:rsid w:val="00230153"/>
    <w:rsid w:val="0023258F"/>
    <w:rsid w:val="00232C1A"/>
    <w:rsid w:val="0023342D"/>
    <w:rsid w:val="00233856"/>
    <w:rsid w:val="0024202B"/>
    <w:rsid w:val="00242521"/>
    <w:rsid w:val="00243CE0"/>
    <w:rsid w:val="00244418"/>
    <w:rsid w:val="00244820"/>
    <w:rsid w:val="00244835"/>
    <w:rsid w:val="0025110B"/>
    <w:rsid w:val="00255C28"/>
    <w:rsid w:val="00256B4D"/>
    <w:rsid w:val="00260B9B"/>
    <w:rsid w:val="00263D9B"/>
    <w:rsid w:val="00264493"/>
    <w:rsid w:val="00264A0E"/>
    <w:rsid w:val="00266DBC"/>
    <w:rsid w:val="0027076F"/>
    <w:rsid w:val="00270D62"/>
    <w:rsid w:val="00271470"/>
    <w:rsid w:val="00272B2F"/>
    <w:rsid w:val="0027487A"/>
    <w:rsid w:val="0027490F"/>
    <w:rsid w:val="00274E11"/>
    <w:rsid w:val="00281A0C"/>
    <w:rsid w:val="00285D9D"/>
    <w:rsid w:val="0028602F"/>
    <w:rsid w:val="002878A4"/>
    <w:rsid w:val="002923AD"/>
    <w:rsid w:val="00293B47"/>
    <w:rsid w:val="002A042D"/>
    <w:rsid w:val="002A196F"/>
    <w:rsid w:val="002A3E3B"/>
    <w:rsid w:val="002A5442"/>
    <w:rsid w:val="002A74DF"/>
    <w:rsid w:val="002A7B84"/>
    <w:rsid w:val="002B08EC"/>
    <w:rsid w:val="002B0E5F"/>
    <w:rsid w:val="002B3593"/>
    <w:rsid w:val="002C0D84"/>
    <w:rsid w:val="002C6D9C"/>
    <w:rsid w:val="002D096C"/>
    <w:rsid w:val="002D2ED7"/>
    <w:rsid w:val="002D2FD7"/>
    <w:rsid w:val="002D4472"/>
    <w:rsid w:val="002D4892"/>
    <w:rsid w:val="002D5652"/>
    <w:rsid w:val="002D5BC0"/>
    <w:rsid w:val="002D604B"/>
    <w:rsid w:val="002D60D5"/>
    <w:rsid w:val="002E17A7"/>
    <w:rsid w:val="002E1985"/>
    <w:rsid w:val="002E3EA0"/>
    <w:rsid w:val="002E4A95"/>
    <w:rsid w:val="002F5564"/>
    <w:rsid w:val="002F69EF"/>
    <w:rsid w:val="002F74F9"/>
    <w:rsid w:val="00300A07"/>
    <w:rsid w:val="00302837"/>
    <w:rsid w:val="00302EC5"/>
    <w:rsid w:val="003050D1"/>
    <w:rsid w:val="00306402"/>
    <w:rsid w:val="00310F5F"/>
    <w:rsid w:val="003122A2"/>
    <w:rsid w:val="0031638C"/>
    <w:rsid w:val="00316D15"/>
    <w:rsid w:val="003179A4"/>
    <w:rsid w:val="00321D26"/>
    <w:rsid w:val="0032205D"/>
    <w:rsid w:val="00323BEA"/>
    <w:rsid w:val="003243DE"/>
    <w:rsid w:val="0032783F"/>
    <w:rsid w:val="00330705"/>
    <w:rsid w:val="00330BFC"/>
    <w:rsid w:val="00336B86"/>
    <w:rsid w:val="003409E1"/>
    <w:rsid w:val="00341879"/>
    <w:rsid w:val="00343453"/>
    <w:rsid w:val="003439CA"/>
    <w:rsid w:val="00343F3A"/>
    <w:rsid w:val="003448DB"/>
    <w:rsid w:val="0034497F"/>
    <w:rsid w:val="003449A6"/>
    <w:rsid w:val="00344A70"/>
    <w:rsid w:val="003467E6"/>
    <w:rsid w:val="003479AA"/>
    <w:rsid w:val="0035432D"/>
    <w:rsid w:val="003552F7"/>
    <w:rsid w:val="00357B15"/>
    <w:rsid w:val="003608FC"/>
    <w:rsid w:val="00361023"/>
    <w:rsid w:val="00364AE3"/>
    <w:rsid w:val="00366508"/>
    <w:rsid w:val="00367B6C"/>
    <w:rsid w:val="003705B7"/>
    <w:rsid w:val="0037087B"/>
    <w:rsid w:val="00373F35"/>
    <w:rsid w:val="00375B08"/>
    <w:rsid w:val="00380247"/>
    <w:rsid w:val="0038189D"/>
    <w:rsid w:val="003849A2"/>
    <w:rsid w:val="00386BB9"/>
    <w:rsid w:val="00391476"/>
    <w:rsid w:val="0039308F"/>
    <w:rsid w:val="00394A89"/>
    <w:rsid w:val="00396D39"/>
    <w:rsid w:val="00397719"/>
    <w:rsid w:val="003A0076"/>
    <w:rsid w:val="003A0A4A"/>
    <w:rsid w:val="003A1A11"/>
    <w:rsid w:val="003A3431"/>
    <w:rsid w:val="003A3434"/>
    <w:rsid w:val="003A41F4"/>
    <w:rsid w:val="003A438D"/>
    <w:rsid w:val="003A46C6"/>
    <w:rsid w:val="003A69E8"/>
    <w:rsid w:val="003A6CA2"/>
    <w:rsid w:val="003A7006"/>
    <w:rsid w:val="003B1B79"/>
    <w:rsid w:val="003B627E"/>
    <w:rsid w:val="003B7444"/>
    <w:rsid w:val="003C16F5"/>
    <w:rsid w:val="003C1FC3"/>
    <w:rsid w:val="003C39A4"/>
    <w:rsid w:val="003C4BA6"/>
    <w:rsid w:val="003C5926"/>
    <w:rsid w:val="003C643F"/>
    <w:rsid w:val="003C6657"/>
    <w:rsid w:val="003D3E39"/>
    <w:rsid w:val="003D59A3"/>
    <w:rsid w:val="003D5AE7"/>
    <w:rsid w:val="003D5BC9"/>
    <w:rsid w:val="003E1456"/>
    <w:rsid w:val="003E479B"/>
    <w:rsid w:val="003E7332"/>
    <w:rsid w:val="003E779C"/>
    <w:rsid w:val="003F2D51"/>
    <w:rsid w:val="003F3ECD"/>
    <w:rsid w:val="003F5B54"/>
    <w:rsid w:val="003F669A"/>
    <w:rsid w:val="003F66C2"/>
    <w:rsid w:val="003F7C42"/>
    <w:rsid w:val="004031A4"/>
    <w:rsid w:val="00406B3F"/>
    <w:rsid w:val="00407AD1"/>
    <w:rsid w:val="004114CF"/>
    <w:rsid w:val="00413F1A"/>
    <w:rsid w:val="00417277"/>
    <w:rsid w:val="004203E4"/>
    <w:rsid w:val="0042334D"/>
    <w:rsid w:val="004263BE"/>
    <w:rsid w:val="00426B19"/>
    <w:rsid w:val="00426C76"/>
    <w:rsid w:val="00427AC5"/>
    <w:rsid w:val="00432AB4"/>
    <w:rsid w:val="004332BA"/>
    <w:rsid w:val="00435507"/>
    <w:rsid w:val="004359F8"/>
    <w:rsid w:val="00436184"/>
    <w:rsid w:val="00436AAD"/>
    <w:rsid w:val="00441E12"/>
    <w:rsid w:val="00442592"/>
    <w:rsid w:val="00443332"/>
    <w:rsid w:val="0044585F"/>
    <w:rsid w:val="0044673F"/>
    <w:rsid w:val="00447E47"/>
    <w:rsid w:val="004530B6"/>
    <w:rsid w:val="00457B5D"/>
    <w:rsid w:val="00463788"/>
    <w:rsid w:val="004648D6"/>
    <w:rsid w:val="00465592"/>
    <w:rsid w:val="00467496"/>
    <w:rsid w:val="004709A4"/>
    <w:rsid w:val="00470A92"/>
    <w:rsid w:val="004711EA"/>
    <w:rsid w:val="00472FFE"/>
    <w:rsid w:val="0047605E"/>
    <w:rsid w:val="004764DE"/>
    <w:rsid w:val="004771EE"/>
    <w:rsid w:val="004776E2"/>
    <w:rsid w:val="00477ADD"/>
    <w:rsid w:val="00482C49"/>
    <w:rsid w:val="00484282"/>
    <w:rsid w:val="004845A0"/>
    <w:rsid w:val="0048557D"/>
    <w:rsid w:val="00485A36"/>
    <w:rsid w:val="00485AA9"/>
    <w:rsid w:val="00486194"/>
    <w:rsid w:val="0049158D"/>
    <w:rsid w:val="004A2A1E"/>
    <w:rsid w:val="004A44E6"/>
    <w:rsid w:val="004A4A1A"/>
    <w:rsid w:val="004B210A"/>
    <w:rsid w:val="004B2850"/>
    <w:rsid w:val="004B5B92"/>
    <w:rsid w:val="004B6293"/>
    <w:rsid w:val="004B717D"/>
    <w:rsid w:val="004C2C44"/>
    <w:rsid w:val="004C2D6A"/>
    <w:rsid w:val="004C6B03"/>
    <w:rsid w:val="004D2507"/>
    <w:rsid w:val="004D405A"/>
    <w:rsid w:val="004D45E0"/>
    <w:rsid w:val="004D5857"/>
    <w:rsid w:val="004D6C53"/>
    <w:rsid w:val="004D6FE7"/>
    <w:rsid w:val="004D7184"/>
    <w:rsid w:val="004D77E2"/>
    <w:rsid w:val="004D79B8"/>
    <w:rsid w:val="004E6421"/>
    <w:rsid w:val="004E751F"/>
    <w:rsid w:val="004E7CEB"/>
    <w:rsid w:val="004F1A87"/>
    <w:rsid w:val="004F21B8"/>
    <w:rsid w:val="004F27FB"/>
    <w:rsid w:val="004F3838"/>
    <w:rsid w:val="004F687E"/>
    <w:rsid w:val="004F784B"/>
    <w:rsid w:val="004F7F8A"/>
    <w:rsid w:val="005004F5"/>
    <w:rsid w:val="00501C79"/>
    <w:rsid w:val="00511131"/>
    <w:rsid w:val="00511F76"/>
    <w:rsid w:val="00512108"/>
    <w:rsid w:val="0051325B"/>
    <w:rsid w:val="005148D8"/>
    <w:rsid w:val="00514EB9"/>
    <w:rsid w:val="00515642"/>
    <w:rsid w:val="005178D0"/>
    <w:rsid w:val="00520243"/>
    <w:rsid w:val="0052195B"/>
    <w:rsid w:val="0052202A"/>
    <w:rsid w:val="0052242D"/>
    <w:rsid w:val="00522D40"/>
    <w:rsid w:val="00524BD7"/>
    <w:rsid w:val="00526C80"/>
    <w:rsid w:val="00527CF1"/>
    <w:rsid w:val="00531A46"/>
    <w:rsid w:val="00534A8D"/>
    <w:rsid w:val="00534CFD"/>
    <w:rsid w:val="00534DBC"/>
    <w:rsid w:val="00536DC9"/>
    <w:rsid w:val="00537CF6"/>
    <w:rsid w:val="005409B8"/>
    <w:rsid w:val="00541E45"/>
    <w:rsid w:val="00547802"/>
    <w:rsid w:val="005509FA"/>
    <w:rsid w:val="00550DBE"/>
    <w:rsid w:val="0055292E"/>
    <w:rsid w:val="00554994"/>
    <w:rsid w:val="0055784E"/>
    <w:rsid w:val="00562429"/>
    <w:rsid w:val="00562D28"/>
    <w:rsid w:val="00563EA7"/>
    <w:rsid w:val="00564219"/>
    <w:rsid w:val="00564D9C"/>
    <w:rsid w:val="00565B34"/>
    <w:rsid w:val="00567C2D"/>
    <w:rsid w:val="0057452E"/>
    <w:rsid w:val="00580D8C"/>
    <w:rsid w:val="005810F7"/>
    <w:rsid w:val="0058147E"/>
    <w:rsid w:val="00581547"/>
    <w:rsid w:val="00581668"/>
    <w:rsid w:val="005818D4"/>
    <w:rsid w:val="00583026"/>
    <w:rsid w:val="00587776"/>
    <w:rsid w:val="0059190D"/>
    <w:rsid w:val="00591BBF"/>
    <w:rsid w:val="00593941"/>
    <w:rsid w:val="00593A1B"/>
    <w:rsid w:val="0059544B"/>
    <w:rsid w:val="00595B57"/>
    <w:rsid w:val="0059674A"/>
    <w:rsid w:val="00597DC4"/>
    <w:rsid w:val="005A15A1"/>
    <w:rsid w:val="005A3966"/>
    <w:rsid w:val="005B2E79"/>
    <w:rsid w:val="005B3598"/>
    <w:rsid w:val="005B44B0"/>
    <w:rsid w:val="005B4654"/>
    <w:rsid w:val="005B623F"/>
    <w:rsid w:val="005B6886"/>
    <w:rsid w:val="005C0B88"/>
    <w:rsid w:val="005C2E0F"/>
    <w:rsid w:val="005C3543"/>
    <w:rsid w:val="005C4982"/>
    <w:rsid w:val="005C72BE"/>
    <w:rsid w:val="005D04F3"/>
    <w:rsid w:val="005D4AF6"/>
    <w:rsid w:val="005E283C"/>
    <w:rsid w:val="005E3322"/>
    <w:rsid w:val="005E45AB"/>
    <w:rsid w:val="005E488C"/>
    <w:rsid w:val="005E557D"/>
    <w:rsid w:val="005F0AC2"/>
    <w:rsid w:val="005F0DB7"/>
    <w:rsid w:val="005F0F30"/>
    <w:rsid w:val="005F0F4D"/>
    <w:rsid w:val="005F2875"/>
    <w:rsid w:val="005F42C0"/>
    <w:rsid w:val="005F5B7A"/>
    <w:rsid w:val="00600B8F"/>
    <w:rsid w:val="006011B5"/>
    <w:rsid w:val="00601E7B"/>
    <w:rsid w:val="00604FB7"/>
    <w:rsid w:val="00610704"/>
    <w:rsid w:val="006116B6"/>
    <w:rsid w:val="006128EA"/>
    <w:rsid w:val="00614811"/>
    <w:rsid w:val="00615ECE"/>
    <w:rsid w:val="006248A5"/>
    <w:rsid w:val="00625C85"/>
    <w:rsid w:val="00626A09"/>
    <w:rsid w:val="006273E4"/>
    <w:rsid w:val="00627784"/>
    <w:rsid w:val="0063049F"/>
    <w:rsid w:val="00631BF3"/>
    <w:rsid w:val="00632681"/>
    <w:rsid w:val="006326C6"/>
    <w:rsid w:val="006332D6"/>
    <w:rsid w:val="006338E9"/>
    <w:rsid w:val="00633E47"/>
    <w:rsid w:val="00635219"/>
    <w:rsid w:val="006367F2"/>
    <w:rsid w:val="00640A07"/>
    <w:rsid w:val="00641425"/>
    <w:rsid w:val="00641938"/>
    <w:rsid w:val="006423C5"/>
    <w:rsid w:val="00642A01"/>
    <w:rsid w:val="00643D97"/>
    <w:rsid w:val="00644B0F"/>
    <w:rsid w:val="00644CE4"/>
    <w:rsid w:val="0064604D"/>
    <w:rsid w:val="0065022A"/>
    <w:rsid w:val="0065428E"/>
    <w:rsid w:val="00654C7C"/>
    <w:rsid w:val="00654EFF"/>
    <w:rsid w:val="006604A5"/>
    <w:rsid w:val="00661443"/>
    <w:rsid w:val="00661D19"/>
    <w:rsid w:val="006638FD"/>
    <w:rsid w:val="00663A0B"/>
    <w:rsid w:val="00664AE1"/>
    <w:rsid w:val="0066536E"/>
    <w:rsid w:val="006654EA"/>
    <w:rsid w:val="0067098D"/>
    <w:rsid w:val="006713BB"/>
    <w:rsid w:val="0067238D"/>
    <w:rsid w:val="00672FC7"/>
    <w:rsid w:val="00673C5C"/>
    <w:rsid w:val="00676A60"/>
    <w:rsid w:val="00677B1B"/>
    <w:rsid w:val="00686077"/>
    <w:rsid w:val="00691755"/>
    <w:rsid w:val="00691F5D"/>
    <w:rsid w:val="00695A03"/>
    <w:rsid w:val="006A0B83"/>
    <w:rsid w:val="006A18FE"/>
    <w:rsid w:val="006A33C3"/>
    <w:rsid w:val="006A4AEB"/>
    <w:rsid w:val="006A4D1D"/>
    <w:rsid w:val="006A643F"/>
    <w:rsid w:val="006A78E6"/>
    <w:rsid w:val="006B0284"/>
    <w:rsid w:val="006B04C4"/>
    <w:rsid w:val="006B0D86"/>
    <w:rsid w:val="006B1F0D"/>
    <w:rsid w:val="006B6BD0"/>
    <w:rsid w:val="006B6D69"/>
    <w:rsid w:val="006B7B61"/>
    <w:rsid w:val="006C134B"/>
    <w:rsid w:val="006C13B4"/>
    <w:rsid w:val="006C3603"/>
    <w:rsid w:val="006C42E9"/>
    <w:rsid w:val="006C4818"/>
    <w:rsid w:val="006C5186"/>
    <w:rsid w:val="006D3016"/>
    <w:rsid w:val="006D496A"/>
    <w:rsid w:val="006D4FF8"/>
    <w:rsid w:val="006D50BA"/>
    <w:rsid w:val="006D6F7F"/>
    <w:rsid w:val="006E1B14"/>
    <w:rsid w:val="006E27ED"/>
    <w:rsid w:val="006E3808"/>
    <w:rsid w:val="006E5280"/>
    <w:rsid w:val="006E6502"/>
    <w:rsid w:val="006F0091"/>
    <w:rsid w:val="006F13F9"/>
    <w:rsid w:val="006F1A09"/>
    <w:rsid w:val="006F1A3A"/>
    <w:rsid w:val="006F1D1A"/>
    <w:rsid w:val="006F317F"/>
    <w:rsid w:val="006F3790"/>
    <w:rsid w:val="006F3A1F"/>
    <w:rsid w:val="006F4E5A"/>
    <w:rsid w:val="006F544C"/>
    <w:rsid w:val="006F7651"/>
    <w:rsid w:val="006F7C85"/>
    <w:rsid w:val="007013B8"/>
    <w:rsid w:val="00702003"/>
    <w:rsid w:val="0070370A"/>
    <w:rsid w:val="00704558"/>
    <w:rsid w:val="00705394"/>
    <w:rsid w:val="0070589E"/>
    <w:rsid w:val="00706700"/>
    <w:rsid w:val="00712CD3"/>
    <w:rsid w:val="00713119"/>
    <w:rsid w:val="00716704"/>
    <w:rsid w:val="0071796B"/>
    <w:rsid w:val="007202B2"/>
    <w:rsid w:val="00720342"/>
    <w:rsid w:val="0072526E"/>
    <w:rsid w:val="00725F41"/>
    <w:rsid w:val="00730863"/>
    <w:rsid w:val="00730C3E"/>
    <w:rsid w:val="00730D75"/>
    <w:rsid w:val="00730E47"/>
    <w:rsid w:val="007317FB"/>
    <w:rsid w:val="007365A9"/>
    <w:rsid w:val="007405B6"/>
    <w:rsid w:val="00740931"/>
    <w:rsid w:val="00741761"/>
    <w:rsid w:val="00750161"/>
    <w:rsid w:val="007530A4"/>
    <w:rsid w:val="00753826"/>
    <w:rsid w:val="00754571"/>
    <w:rsid w:val="00756C5B"/>
    <w:rsid w:val="0076168D"/>
    <w:rsid w:val="00761FCE"/>
    <w:rsid w:val="00763281"/>
    <w:rsid w:val="00764AD2"/>
    <w:rsid w:val="00767324"/>
    <w:rsid w:val="007704AF"/>
    <w:rsid w:val="007704CD"/>
    <w:rsid w:val="00771015"/>
    <w:rsid w:val="00771F6C"/>
    <w:rsid w:val="0077208F"/>
    <w:rsid w:val="00772D07"/>
    <w:rsid w:val="00772FC2"/>
    <w:rsid w:val="00772FE3"/>
    <w:rsid w:val="00774632"/>
    <w:rsid w:val="00775017"/>
    <w:rsid w:val="0077637E"/>
    <w:rsid w:val="007829E6"/>
    <w:rsid w:val="00783BC9"/>
    <w:rsid w:val="007848E0"/>
    <w:rsid w:val="00792AB7"/>
    <w:rsid w:val="00795845"/>
    <w:rsid w:val="00796C8B"/>
    <w:rsid w:val="007A151C"/>
    <w:rsid w:val="007A23A5"/>
    <w:rsid w:val="007A3043"/>
    <w:rsid w:val="007A38A3"/>
    <w:rsid w:val="007A6EAE"/>
    <w:rsid w:val="007B106F"/>
    <w:rsid w:val="007B1CEF"/>
    <w:rsid w:val="007B1D4F"/>
    <w:rsid w:val="007B31E8"/>
    <w:rsid w:val="007B5891"/>
    <w:rsid w:val="007B5A29"/>
    <w:rsid w:val="007B76B0"/>
    <w:rsid w:val="007B7EB1"/>
    <w:rsid w:val="007C0E48"/>
    <w:rsid w:val="007C6F47"/>
    <w:rsid w:val="007C76D4"/>
    <w:rsid w:val="007D116A"/>
    <w:rsid w:val="007D269F"/>
    <w:rsid w:val="007D52B2"/>
    <w:rsid w:val="007E0317"/>
    <w:rsid w:val="007E31C1"/>
    <w:rsid w:val="007E4CE0"/>
    <w:rsid w:val="007E5F66"/>
    <w:rsid w:val="007F26A9"/>
    <w:rsid w:val="007F4AB1"/>
    <w:rsid w:val="007F545C"/>
    <w:rsid w:val="007F6A6A"/>
    <w:rsid w:val="007F77B7"/>
    <w:rsid w:val="007F7F1F"/>
    <w:rsid w:val="00800415"/>
    <w:rsid w:val="0080197F"/>
    <w:rsid w:val="00801F5A"/>
    <w:rsid w:val="00803124"/>
    <w:rsid w:val="008031B9"/>
    <w:rsid w:val="00803C9C"/>
    <w:rsid w:val="00804DE6"/>
    <w:rsid w:val="0080564F"/>
    <w:rsid w:val="00810C58"/>
    <w:rsid w:val="0081157E"/>
    <w:rsid w:val="00814DF5"/>
    <w:rsid w:val="008153F9"/>
    <w:rsid w:val="00815E68"/>
    <w:rsid w:val="008174A3"/>
    <w:rsid w:val="00821476"/>
    <w:rsid w:val="00821BB7"/>
    <w:rsid w:val="00822D37"/>
    <w:rsid w:val="00823460"/>
    <w:rsid w:val="00823DEF"/>
    <w:rsid w:val="008249C9"/>
    <w:rsid w:val="00824EAC"/>
    <w:rsid w:val="00830A99"/>
    <w:rsid w:val="00831CD3"/>
    <w:rsid w:val="00832D99"/>
    <w:rsid w:val="00832EE5"/>
    <w:rsid w:val="008372CE"/>
    <w:rsid w:val="008405CF"/>
    <w:rsid w:val="00841890"/>
    <w:rsid w:val="00844992"/>
    <w:rsid w:val="0084780A"/>
    <w:rsid w:val="0085105C"/>
    <w:rsid w:val="00851AE3"/>
    <w:rsid w:val="0085232D"/>
    <w:rsid w:val="00855294"/>
    <w:rsid w:val="00855C95"/>
    <w:rsid w:val="00855F66"/>
    <w:rsid w:val="008562BC"/>
    <w:rsid w:val="008562C7"/>
    <w:rsid w:val="0086505D"/>
    <w:rsid w:val="00865D29"/>
    <w:rsid w:val="00871D2D"/>
    <w:rsid w:val="00883A1A"/>
    <w:rsid w:val="00884070"/>
    <w:rsid w:val="00884545"/>
    <w:rsid w:val="00886983"/>
    <w:rsid w:val="00886A8E"/>
    <w:rsid w:val="008876DB"/>
    <w:rsid w:val="008917A7"/>
    <w:rsid w:val="008929F3"/>
    <w:rsid w:val="00896CD1"/>
    <w:rsid w:val="008972E2"/>
    <w:rsid w:val="00897D31"/>
    <w:rsid w:val="008A04AF"/>
    <w:rsid w:val="008A064D"/>
    <w:rsid w:val="008A0E5A"/>
    <w:rsid w:val="008A1328"/>
    <w:rsid w:val="008A2370"/>
    <w:rsid w:val="008A3776"/>
    <w:rsid w:val="008A5F25"/>
    <w:rsid w:val="008B004A"/>
    <w:rsid w:val="008B1E66"/>
    <w:rsid w:val="008B234D"/>
    <w:rsid w:val="008B2C2E"/>
    <w:rsid w:val="008B39F6"/>
    <w:rsid w:val="008C3BFF"/>
    <w:rsid w:val="008C62BB"/>
    <w:rsid w:val="008C72EC"/>
    <w:rsid w:val="008D2A32"/>
    <w:rsid w:val="008D5F51"/>
    <w:rsid w:val="008D6145"/>
    <w:rsid w:val="008D6264"/>
    <w:rsid w:val="008E058A"/>
    <w:rsid w:val="008E41B6"/>
    <w:rsid w:val="008E6799"/>
    <w:rsid w:val="008E7D13"/>
    <w:rsid w:val="008E7EF8"/>
    <w:rsid w:val="008F0EED"/>
    <w:rsid w:val="008F3870"/>
    <w:rsid w:val="008F3ADA"/>
    <w:rsid w:val="008F64D5"/>
    <w:rsid w:val="008F6792"/>
    <w:rsid w:val="008F6AE7"/>
    <w:rsid w:val="008F722D"/>
    <w:rsid w:val="008F7827"/>
    <w:rsid w:val="00900E09"/>
    <w:rsid w:val="009010E5"/>
    <w:rsid w:val="009018DD"/>
    <w:rsid w:val="0090299E"/>
    <w:rsid w:val="009100A4"/>
    <w:rsid w:val="00910651"/>
    <w:rsid w:val="009115E3"/>
    <w:rsid w:val="009117E1"/>
    <w:rsid w:val="00911912"/>
    <w:rsid w:val="00911CAE"/>
    <w:rsid w:val="009124D7"/>
    <w:rsid w:val="00912DCE"/>
    <w:rsid w:val="00920A67"/>
    <w:rsid w:val="00920A70"/>
    <w:rsid w:val="00921154"/>
    <w:rsid w:val="00923441"/>
    <w:rsid w:val="009241B4"/>
    <w:rsid w:val="0092491A"/>
    <w:rsid w:val="00926394"/>
    <w:rsid w:val="009272D4"/>
    <w:rsid w:val="00932A6B"/>
    <w:rsid w:val="009335CF"/>
    <w:rsid w:val="009413B8"/>
    <w:rsid w:val="00942F28"/>
    <w:rsid w:val="00944F3C"/>
    <w:rsid w:val="00945CB3"/>
    <w:rsid w:val="00945E22"/>
    <w:rsid w:val="009503A9"/>
    <w:rsid w:val="009609F8"/>
    <w:rsid w:val="009627B3"/>
    <w:rsid w:val="00963BD5"/>
    <w:rsid w:val="009641AD"/>
    <w:rsid w:val="009665DC"/>
    <w:rsid w:val="0097190B"/>
    <w:rsid w:val="009804E2"/>
    <w:rsid w:val="00982F17"/>
    <w:rsid w:val="00985C5B"/>
    <w:rsid w:val="009903F3"/>
    <w:rsid w:val="00992188"/>
    <w:rsid w:val="0099320C"/>
    <w:rsid w:val="00993B4B"/>
    <w:rsid w:val="0099508F"/>
    <w:rsid w:val="00997C6E"/>
    <w:rsid w:val="009A094A"/>
    <w:rsid w:val="009A0D68"/>
    <w:rsid w:val="009A1661"/>
    <w:rsid w:val="009A4672"/>
    <w:rsid w:val="009A7492"/>
    <w:rsid w:val="009B6547"/>
    <w:rsid w:val="009C0373"/>
    <w:rsid w:val="009C03B2"/>
    <w:rsid w:val="009C2F4A"/>
    <w:rsid w:val="009C3D9D"/>
    <w:rsid w:val="009C3FF9"/>
    <w:rsid w:val="009C552B"/>
    <w:rsid w:val="009C7461"/>
    <w:rsid w:val="009C7662"/>
    <w:rsid w:val="009D09D1"/>
    <w:rsid w:val="009D1807"/>
    <w:rsid w:val="009D2D91"/>
    <w:rsid w:val="009D3319"/>
    <w:rsid w:val="009D5887"/>
    <w:rsid w:val="009E0FF0"/>
    <w:rsid w:val="009E21FC"/>
    <w:rsid w:val="009E3DC5"/>
    <w:rsid w:val="009E59D7"/>
    <w:rsid w:val="009F46CA"/>
    <w:rsid w:val="009F59D1"/>
    <w:rsid w:val="009F7FA8"/>
    <w:rsid w:val="00A0125F"/>
    <w:rsid w:val="00A026F2"/>
    <w:rsid w:val="00A02B70"/>
    <w:rsid w:val="00A031E2"/>
    <w:rsid w:val="00A0485B"/>
    <w:rsid w:val="00A060AF"/>
    <w:rsid w:val="00A10292"/>
    <w:rsid w:val="00A10A88"/>
    <w:rsid w:val="00A113E1"/>
    <w:rsid w:val="00A12177"/>
    <w:rsid w:val="00A2006F"/>
    <w:rsid w:val="00A20840"/>
    <w:rsid w:val="00A2762E"/>
    <w:rsid w:val="00A315AB"/>
    <w:rsid w:val="00A31D20"/>
    <w:rsid w:val="00A3439E"/>
    <w:rsid w:val="00A343CE"/>
    <w:rsid w:val="00A348F6"/>
    <w:rsid w:val="00A35897"/>
    <w:rsid w:val="00A35BF0"/>
    <w:rsid w:val="00A40118"/>
    <w:rsid w:val="00A429F8"/>
    <w:rsid w:val="00A42BC9"/>
    <w:rsid w:val="00A4324A"/>
    <w:rsid w:val="00A50050"/>
    <w:rsid w:val="00A51758"/>
    <w:rsid w:val="00A558AF"/>
    <w:rsid w:val="00A55995"/>
    <w:rsid w:val="00A55C4A"/>
    <w:rsid w:val="00A56795"/>
    <w:rsid w:val="00A62161"/>
    <w:rsid w:val="00A62A3A"/>
    <w:rsid w:val="00A62AA0"/>
    <w:rsid w:val="00A63753"/>
    <w:rsid w:val="00A641A0"/>
    <w:rsid w:val="00A65763"/>
    <w:rsid w:val="00A65A26"/>
    <w:rsid w:val="00A65D1F"/>
    <w:rsid w:val="00A7043F"/>
    <w:rsid w:val="00A706DA"/>
    <w:rsid w:val="00A71230"/>
    <w:rsid w:val="00A726B1"/>
    <w:rsid w:val="00A72918"/>
    <w:rsid w:val="00A81B9B"/>
    <w:rsid w:val="00A841BD"/>
    <w:rsid w:val="00A862A9"/>
    <w:rsid w:val="00A8677E"/>
    <w:rsid w:val="00A87FF0"/>
    <w:rsid w:val="00A901FA"/>
    <w:rsid w:val="00A902DD"/>
    <w:rsid w:val="00A9292B"/>
    <w:rsid w:val="00A92FC7"/>
    <w:rsid w:val="00A93214"/>
    <w:rsid w:val="00A95C31"/>
    <w:rsid w:val="00A9754E"/>
    <w:rsid w:val="00AA0DA6"/>
    <w:rsid w:val="00AA2317"/>
    <w:rsid w:val="00AA40C5"/>
    <w:rsid w:val="00AA5232"/>
    <w:rsid w:val="00AA73B2"/>
    <w:rsid w:val="00AB0657"/>
    <w:rsid w:val="00AB1AF0"/>
    <w:rsid w:val="00AB1DD3"/>
    <w:rsid w:val="00AB37AE"/>
    <w:rsid w:val="00AB4A3E"/>
    <w:rsid w:val="00AB5B20"/>
    <w:rsid w:val="00AB78D0"/>
    <w:rsid w:val="00AB78D2"/>
    <w:rsid w:val="00AB7DC0"/>
    <w:rsid w:val="00AC0C62"/>
    <w:rsid w:val="00AC3E17"/>
    <w:rsid w:val="00AC5422"/>
    <w:rsid w:val="00AC704C"/>
    <w:rsid w:val="00AC7E36"/>
    <w:rsid w:val="00AD1613"/>
    <w:rsid w:val="00AD1834"/>
    <w:rsid w:val="00AD574B"/>
    <w:rsid w:val="00AD58B6"/>
    <w:rsid w:val="00AD7CBD"/>
    <w:rsid w:val="00AE05D4"/>
    <w:rsid w:val="00AE3716"/>
    <w:rsid w:val="00AE5E96"/>
    <w:rsid w:val="00AF2154"/>
    <w:rsid w:val="00AF253E"/>
    <w:rsid w:val="00AF6254"/>
    <w:rsid w:val="00B03189"/>
    <w:rsid w:val="00B04443"/>
    <w:rsid w:val="00B04865"/>
    <w:rsid w:val="00B04F79"/>
    <w:rsid w:val="00B05A0C"/>
    <w:rsid w:val="00B0751D"/>
    <w:rsid w:val="00B104C8"/>
    <w:rsid w:val="00B105D4"/>
    <w:rsid w:val="00B109DF"/>
    <w:rsid w:val="00B147ED"/>
    <w:rsid w:val="00B14BFC"/>
    <w:rsid w:val="00B159B0"/>
    <w:rsid w:val="00B175FF"/>
    <w:rsid w:val="00B202D8"/>
    <w:rsid w:val="00B209DC"/>
    <w:rsid w:val="00B20C1B"/>
    <w:rsid w:val="00B213EB"/>
    <w:rsid w:val="00B26092"/>
    <w:rsid w:val="00B30F67"/>
    <w:rsid w:val="00B32726"/>
    <w:rsid w:val="00B33E64"/>
    <w:rsid w:val="00B355D7"/>
    <w:rsid w:val="00B401B5"/>
    <w:rsid w:val="00B4212F"/>
    <w:rsid w:val="00B428B9"/>
    <w:rsid w:val="00B43305"/>
    <w:rsid w:val="00B4338E"/>
    <w:rsid w:val="00B44476"/>
    <w:rsid w:val="00B45ABA"/>
    <w:rsid w:val="00B5249B"/>
    <w:rsid w:val="00B57644"/>
    <w:rsid w:val="00B610CA"/>
    <w:rsid w:val="00B623BC"/>
    <w:rsid w:val="00B6317D"/>
    <w:rsid w:val="00B64DDE"/>
    <w:rsid w:val="00B7274A"/>
    <w:rsid w:val="00B75B9F"/>
    <w:rsid w:val="00B7716D"/>
    <w:rsid w:val="00B77212"/>
    <w:rsid w:val="00B77F8C"/>
    <w:rsid w:val="00B816B1"/>
    <w:rsid w:val="00B8547F"/>
    <w:rsid w:val="00B86156"/>
    <w:rsid w:val="00B861C6"/>
    <w:rsid w:val="00B91277"/>
    <w:rsid w:val="00B91DED"/>
    <w:rsid w:val="00B9237D"/>
    <w:rsid w:val="00B923D5"/>
    <w:rsid w:val="00B925E2"/>
    <w:rsid w:val="00B946B8"/>
    <w:rsid w:val="00B94D2C"/>
    <w:rsid w:val="00B94FD0"/>
    <w:rsid w:val="00B9571F"/>
    <w:rsid w:val="00BA10AB"/>
    <w:rsid w:val="00BA18E5"/>
    <w:rsid w:val="00BA1A48"/>
    <w:rsid w:val="00BA41C6"/>
    <w:rsid w:val="00BA49E6"/>
    <w:rsid w:val="00BA4B1F"/>
    <w:rsid w:val="00BA4D58"/>
    <w:rsid w:val="00BA51B9"/>
    <w:rsid w:val="00BA53BE"/>
    <w:rsid w:val="00BB18E7"/>
    <w:rsid w:val="00BB231B"/>
    <w:rsid w:val="00BB2898"/>
    <w:rsid w:val="00BB2D6A"/>
    <w:rsid w:val="00BB3D12"/>
    <w:rsid w:val="00BB5828"/>
    <w:rsid w:val="00BB6AA8"/>
    <w:rsid w:val="00BB70DD"/>
    <w:rsid w:val="00BB78B5"/>
    <w:rsid w:val="00BC0F61"/>
    <w:rsid w:val="00BC18FA"/>
    <w:rsid w:val="00BC5BE7"/>
    <w:rsid w:val="00BC6108"/>
    <w:rsid w:val="00BC7DA7"/>
    <w:rsid w:val="00BD03BF"/>
    <w:rsid w:val="00BD08CD"/>
    <w:rsid w:val="00BD1075"/>
    <w:rsid w:val="00BD21A6"/>
    <w:rsid w:val="00BD299E"/>
    <w:rsid w:val="00BD5C61"/>
    <w:rsid w:val="00BE0976"/>
    <w:rsid w:val="00BE11CD"/>
    <w:rsid w:val="00BE37E4"/>
    <w:rsid w:val="00BE5054"/>
    <w:rsid w:val="00BE5EED"/>
    <w:rsid w:val="00BF1DBC"/>
    <w:rsid w:val="00BF2177"/>
    <w:rsid w:val="00BF3035"/>
    <w:rsid w:val="00BF43D3"/>
    <w:rsid w:val="00BF4D87"/>
    <w:rsid w:val="00BF4E2C"/>
    <w:rsid w:val="00BF549B"/>
    <w:rsid w:val="00BF57B5"/>
    <w:rsid w:val="00C01383"/>
    <w:rsid w:val="00C01636"/>
    <w:rsid w:val="00C14043"/>
    <w:rsid w:val="00C2008E"/>
    <w:rsid w:val="00C208FA"/>
    <w:rsid w:val="00C21BDB"/>
    <w:rsid w:val="00C232B1"/>
    <w:rsid w:val="00C235BB"/>
    <w:rsid w:val="00C236CF"/>
    <w:rsid w:val="00C23F2C"/>
    <w:rsid w:val="00C24087"/>
    <w:rsid w:val="00C24333"/>
    <w:rsid w:val="00C24735"/>
    <w:rsid w:val="00C25BFD"/>
    <w:rsid w:val="00C26039"/>
    <w:rsid w:val="00C263F8"/>
    <w:rsid w:val="00C270DE"/>
    <w:rsid w:val="00C313F7"/>
    <w:rsid w:val="00C31C24"/>
    <w:rsid w:val="00C3204D"/>
    <w:rsid w:val="00C322C0"/>
    <w:rsid w:val="00C3479A"/>
    <w:rsid w:val="00C366B7"/>
    <w:rsid w:val="00C4281D"/>
    <w:rsid w:val="00C42E31"/>
    <w:rsid w:val="00C42EAA"/>
    <w:rsid w:val="00C4305E"/>
    <w:rsid w:val="00C4374F"/>
    <w:rsid w:val="00C43A2D"/>
    <w:rsid w:val="00C45D81"/>
    <w:rsid w:val="00C47656"/>
    <w:rsid w:val="00C511D5"/>
    <w:rsid w:val="00C54E64"/>
    <w:rsid w:val="00C57BC1"/>
    <w:rsid w:val="00C57E4D"/>
    <w:rsid w:val="00C60EDF"/>
    <w:rsid w:val="00C62E30"/>
    <w:rsid w:val="00C67DCC"/>
    <w:rsid w:val="00C70324"/>
    <w:rsid w:val="00C70CE2"/>
    <w:rsid w:val="00C710CE"/>
    <w:rsid w:val="00C72753"/>
    <w:rsid w:val="00C761B1"/>
    <w:rsid w:val="00C76809"/>
    <w:rsid w:val="00C778C3"/>
    <w:rsid w:val="00C77E88"/>
    <w:rsid w:val="00C806D0"/>
    <w:rsid w:val="00C814D4"/>
    <w:rsid w:val="00C82641"/>
    <w:rsid w:val="00C836B9"/>
    <w:rsid w:val="00C84F8B"/>
    <w:rsid w:val="00C872F1"/>
    <w:rsid w:val="00C87638"/>
    <w:rsid w:val="00C87B2C"/>
    <w:rsid w:val="00C9124F"/>
    <w:rsid w:val="00C91C29"/>
    <w:rsid w:val="00C92D4E"/>
    <w:rsid w:val="00CB21AE"/>
    <w:rsid w:val="00CB58BA"/>
    <w:rsid w:val="00CB77F1"/>
    <w:rsid w:val="00CB7A8E"/>
    <w:rsid w:val="00CB7C55"/>
    <w:rsid w:val="00CC1A66"/>
    <w:rsid w:val="00CC3192"/>
    <w:rsid w:val="00CC6B4D"/>
    <w:rsid w:val="00CC78BF"/>
    <w:rsid w:val="00CD22B1"/>
    <w:rsid w:val="00CD2DE3"/>
    <w:rsid w:val="00CD3AC4"/>
    <w:rsid w:val="00CD619E"/>
    <w:rsid w:val="00CD62EF"/>
    <w:rsid w:val="00CE1236"/>
    <w:rsid w:val="00CE24C1"/>
    <w:rsid w:val="00CE2658"/>
    <w:rsid w:val="00CE46C4"/>
    <w:rsid w:val="00CE4A0B"/>
    <w:rsid w:val="00CE64F8"/>
    <w:rsid w:val="00CE69AC"/>
    <w:rsid w:val="00CE6EED"/>
    <w:rsid w:val="00CE79B0"/>
    <w:rsid w:val="00CF266A"/>
    <w:rsid w:val="00CF2F3E"/>
    <w:rsid w:val="00CF3539"/>
    <w:rsid w:val="00CF3C4A"/>
    <w:rsid w:val="00CF6F7B"/>
    <w:rsid w:val="00CF70C4"/>
    <w:rsid w:val="00D062C8"/>
    <w:rsid w:val="00D0719B"/>
    <w:rsid w:val="00D07665"/>
    <w:rsid w:val="00D07E9A"/>
    <w:rsid w:val="00D12BC6"/>
    <w:rsid w:val="00D17437"/>
    <w:rsid w:val="00D17CAF"/>
    <w:rsid w:val="00D20570"/>
    <w:rsid w:val="00D206C6"/>
    <w:rsid w:val="00D217AA"/>
    <w:rsid w:val="00D2188F"/>
    <w:rsid w:val="00D22FA0"/>
    <w:rsid w:val="00D239D7"/>
    <w:rsid w:val="00D31121"/>
    <w:rsid w:val="00D32637"/>
    <w:rsid w:val="00D33A22"/>
    <w:rsid w:val="00D33F3D"/>
    <w:rsid w:val="00D371F4"/>
    <w:rsid w:val="00D37460"/>
    <w:rsid w:val="00D426E7"/>
    <w:rsid w:val="00D4277F"/>
    <w:rsid w:val="00D4452B"/>
    <w:rsid w:val="00D47AD2"/>
    <w:rsid w:val="00D501F5"/>
    <w:rsid w:val="00D53FF1"/>
    <w:rsid w:val="00D562CA"/>
    <w:rsid w:val="00D577ED"/>
    <w:rsid w:val="00D61E79"/>
    <w:rsid w:val="00D63A7F"/>
    <w:rsid w:val="00D65ADD"/>
    <w:rsid w:val="00D66026"/>
    <w:rsid w:val="00D70177"/>
    <w:rsid w:val="00D71CD2"/>
    <w:rsid w:val="00D722A1"/>
    <w:rsid w:val="00D726A5"/>
    <w:rsid w:val="00D7324B"/>
    <w:rsid w:val="00D80B6C"/>
    <w:rsid w:val="00D81482"/>
    <w:rsid w:val="00D82D4C"/>
    <w:rsid w:val="00D8445D"/>
    <w:rsid w:val="00D846D5"/>
    <w:rsid w:val="00D86E83"/>
    <w:rsid w:val="00D8728A"/>
    <w:rsid w:val="00D87460"/>
    <w:rsid w:val="00D92631"/>
    <w:rsid w:val="00D92759"/>
    <w:rsid w:val="00D936EF"/>
    <w:rsid w:val="00D95440"/>
    <w:rsid w:val="00D97D1D"/>
    <w:rsid w:val="00DA1DA0"/>
    <w:rsid w:val="00DA2485"/>
    <w:rsid w:val="00DA3986"/>
    <w:rsid w:val="00DA4BD6"/>
    <w:rsid w:val="00DA53C1"/>
    <w:rsid w:val="00DA72F1"/>
    <w:rsid w:val="00DA79C0"/>
    <w:rsid w:val="00DB1689"/>
    <w:rsid w:val="00DB32B2"/>
    <w:rsid w:val="00DB5E41"/>
    <w:rsid w:val="00DB645C"/>
    <w:rsid w:val="00DB6B5E"/>
    <w:rsid w:val="00DB768E"/>
    <w:rsid w:val="00DC0399"/>
    <w:rsid w:val="00DC1FCE"/>
    <w:rsid w:val="00DC30E5"/>
    <w:rsid w:val="00DC4A75"/>
    <w:rsid w:val="00DC4D01"/>
    <w:rsid w:val="00DC57C9"/>
    <w:rsid w:val="00DC5DF8"/>
    <w:rsid w:val="00DC64D8"/>
    <w:rsid w:val="00DD48C5"/>
    <w:rsid w:val="00DD5CB2"/>
    <w:rsid w:val="00DD5D80"/>
    <w:rsid w:val="00DD772B"/>
    <w:rsid w:val="00DE3705"/>
    <w:rsid w:val="00DE4A4C"/>
    <w:rsid w:val="00DE5D03"/>
    <w:rsid w:val="00DE5EA9"/>
    <w:rsid w:val="00DE6DEB"/>
    <w:rsid w:val="00DE7B05"/>
    <w:rsid w:val="00DE7D56"/>
    <w:rsid w:val="00DF256C"/>
    <w:rsid w:val="00DF2CC7"/>
    <w:rsid w:val="00DF3162"/>
    <w:rsid w:val="00DF35E6"/>
    <w:rsid w:val="00DF7807"/>
    <w:rsid w:val="00DF7B77"/>
    <w:rsid w:val="00E00B5B"/>
    <w:rsid w:val="00E02375"/>
    <w:rsid w:val="00E1090A"/>
    <w:rsid w:val="00E13E94"/>
    <w:rsid w:val="00E13EC4"/>
    <w:rsid w:val="00E202CD"/>
    <w:rsid w:val="00E2117E"/>
    <w:rsid w:val="00E23FDA"/>
    <w:rsid w:val="00E26346"/>
    <w:rsid w:val="00E27851"/>
    <w:rsid w:val="00E36110"/>
    <w:rsid w:val="00E36789"/>
    <w:rsid w:val="00E37F18"/>
    <w:rsid w:val="00E41BCA"/>
    <w:rsid w:val="00E431CC"/>
    <w:rsid w:val="00E45D3A"/>
    <w:rsid w:val="00E5017A"/>
    <w:rsid w:val="00E52971"/>
    <w:rsid w:val="00E5566A"/>
    <w:rsid w:val="00E57A73"/>
    <w:rsid w:val="00E633E9"/>
    <w:rsid w:val="00E637E5"/>
    <w:rsid w:val="00E66011"/>
    <w:rsid w:val="00E66686"/>
    <w:rsid w:val="00E770FB"/>
    <w:rsid w:val="00E775ED"/>
    <w:rsid w:val="00E8155B"/>
    <w:rsid w:val="00E81F46"/>
    <w:rsid w:val="00E839D4"/>
    <w:rsid w:val="00E85159"/>
    <w:rsid w:val="00E860C6"/>
    <w:rsid w:val="00E87175"/>
    <w:rsid w:val="00E912C0"/>
    <w:rsid w:val="00E91372"/>
    <w:rsid w:val="00E923FF"/>
    <w:rsid w:val="00E93EA4"/>
    <w:rsid w:val="00E93F79"/>
    <w:rsid w:val="00E94039"/>
    <w:rsid w:val="00EA574D"/>
    <w:rsid w:val="00EA7A6E"/>
    <w:rsid w:val="00EB072F"/>
    <w:rsid w:val="00EB16F8"/>
    <w:rsid w:val="00EB296A"/>
    <w:rsid w:val="00EB576A"/>
    <w:rsid w:val="00EB7818"/>
    <w:rsid w:val="00EC0573"/>
    <w:rsid w:val="00EC1A28"/>
    <w:rsid w:val="00EC1EA6"/>
    <w:rsid w:val="00EC2416"/>
    <w:rsid w:val="00EC604D"/>
    <w:rsid w:val="00EC72F0"/>
    <w:rsid w:val="00ED4CB3"/>
    <w:rsid w:val="00ED50E4"/>
    <w:rsid w:val="00ED5157"/>
    <w:rsid w:val="00ED6A23"/>
    <w:rsid w:val="00ED6DD5"/>
    <w:rsid w:val="00EE02F8"/>
    <w:rsid w:val="00EE5182"/>
    <w:rsid w:val="00EE5E78"/>
    <w:rsid w:val="00EF1735"/>
    <w:rsid w:val="00EF1AD7"/>
    <w:rsid w:val="00EF342E"/>
    <w:rsid w:val="00EF6660"/>
    <w:rsid w:val="00EF7D51"/>
    <w:rsid w:val="00F0086C"/>
    <w:rsid w:val="00F01139"/>
    <w:rsid w:val="00F03E61"/>
    <w:rsid w:val="00F03FA7"/>
    <w:rsid w:val="00F13E85"/>
    <w:rsid w:val="00F22494"/>
    <w:rsid w:val="00F22E80"/>
    <w:rsid w:val="00F254A8"/>
    <w:rsid w:val="00F25CAC"/>
    <w:rsid w:val="00F25CB8"/>
    <w:rsid w:val="00F25F15"/>
    <w:rsid w:val="00F26727"/>
    <w:rsid w:val="00F267B8"/>
    <w:rsid w:val="00F2727B"/>
    <w:rsid w:val="00F275DA"/>
    <w:rsid w:val="00F339A7"/>
    <w:rsid w:val="00F33FB6"/>
    <w:rsid w:val="00F341D4"/>
    <w:rsid w:val="00F34BFD"/>
    <w:rsid w:val="00F37FA6"/>
    <w:rsid w:val="00F4125F"/>
    <w:rsid w:val="00F4403A"/>
    <w:rsid w:val="00F46D64"/>
    <w:rsid w:val="00F50C70"/>
    <w:rsid w:val="00F54C60"/>
    <w:rsid w:val="00F55B22"/>
    <w:rsid w:val="00F60837"/>
    <w:rsid w:val="00F60A27"/>
    <w:rsid w:val="00F61EDA"/>
    <w:rsid w:val="00F647F7"/>
    <w:rsid w:val="00F648D9"/>
    <w:rsid w:val="00F65201"/>
    <w:rsid w:val="00F67D76"/>
    <w:rsid w:val="00F67DFA"/>
    <w:rsid w:val="00F70C53"/>
    <w:rsid w:val="00F70E16"/>
    <w:rsid w:val="00F74523"/>
    <w:rsid w:val="00F767E7"/>
    <w:rsid w:val="00F81A99"/>
    <w:rsid w:val="00F83FD0"/>
    <w:rsid w:val="00F871E4"/>
    <w:rsid w:val="00F878B4"/>
    <w:rsid w:val="00F87EEA"/>
    <w:rsid w:val="00F913EB"/>
    <w:rsid w:val="00F91BA7"/>
    <w:rsid w:val="00F95111"/>
    <w:rsid w:val="00F95376"/>
    <w:rsid w:val="00F965EB"/>
    <w:rsid w:val="00F97919"/>
    <w:rsid w:val="00FA06B0"/>
    <w:rsid w:val="00FA086E"/>
    <w:rsid w:val="00FA3BDB"/>
    <w:rsid w:val="00FA3C8C"/>
    <w:rsid w:val="00FA3F16"/>
    <w:rsid w:val="00FA402F"/>
    <w:rsid w:val="00FA4758"/>
    <w:rsid w:val="00FA571B"/>
    <w:rsid w:val="00FA5C93"/>
    <w:rsid w:val="00FA6135"/>
    <w:rsid w:val="00FA6C27"/>
    <w:rsid w:val="00FA756C"/>
    <w:rsid w:val="00FB29FF"/>
    <w:rsid w:val="00FB2D7F"/>
    <w:rsid w:val="00FB3C8B"/>
    <w:rsid w:val="00FC0ED3"/>
    <w:rsid w:val="00FC17E8"/>
    <w:rsid w:val="00FC2F5A"/>
    <w:rsid w:val="00FC4E7A"/>
    <w:rsid w:val="00FC4F22"/>
    <w:rsid w:val="00FC511A"/>
    <w:rsid w:val="00FD1158"/>
    <w:rsid w:val="00FD1F8D"/>
    <w:rsid w:val="00FD2D15"/>
    <w:rsid w:val="00FD2F12"/>
    <w:rsid w:val="00FD5BA7"/>
    <w:rsid w:val="00FE0995"/>
    <w:rsid w:val="00FE3928"/>
    <w:rsid w:val="00FE4286"/>
    <w:rsid w:val="00FE5699"/>
    <w:rsid w:val="00FE5E81"/>
    <w:rsid w:val="00FF12D0"/>
    <w:rsid w:val="00FF1E50"/>
    <w:rsid w:val="00FF32A8"/>
    <w:rsid w:val="00FF3B95"/>
    <w:rsid w:val="00FF61F7"/>
    <w:rsid w:val="00FF6BDB"/>
    <w:rsid w:val="0B7E3F41"/>
    <w:rsid w:val="74E4452D"/>
    <w:rsid w:val="75320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0083C"/>
  <w15:chartTrackingRefBased/>
  <w15:docId w15:val="{B897A6A1-5C80-4CE0-992F-5D226FC1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B2"/>
    <w:pPr>
      <w:spacing w:before="120" w:after="0" w:line="240" w:lineRule="auto"/>
    </w:pPr>
    <w:rPr>
      <w:rFonts w:ascii="Times New Roman" w:eastAsia="SimSun" w:hAnsi="Times New Roman" w:cs="Arial"/>
      <w:sz w:val="24"/>
    </w:rPr>
  </w:style>
  <w:style w:type="paragraph" w:styleId="Heading1">
    <w:name w:val="heading 1"/>
    <w:basedOn w:val="Normal"/>
    <w:next w:val="Normal"/>
    <w:link w:val="Heading1Char"/>
    <w:autoRedefine/>
    <w:uiPriority w:val="99"/>
    <w:qFormat/>
    <w:rsid w:val="008D5F51"/>
    <w:pPr>
      <w:keepNext/>
      <w:keepLines/>
      <w:spacing w:before="240"/>
      <w:outlineLvl w:val="0"/>
    </w:pPr>
    <w:rPr>
      <w:rFonts w:cs="Times New Roman"/>
      <w:b/>
      <w:bCs/>
      <w:szCs w:val="28"/>
      <w:lang w:val="en-GB"/>
    </w:rPr>
  </w:style>
  <w:style w:type="paragraph" w:styleId="Heading2">
    <w:name w:val="heading 2"/>
    <w:basedOn w:val="Heading1"/>
    <w:next w:val="Normal"/>
    <w:link w:val="Heading2Char"/>
    <w:autoRedefine/>
    <w:uiPriority w:val="99"/>
    <w:qFormat/>
    <w:rsid w:val="00515642"/>
    <w:pPr>
      <w:keepNext w:val="0"/>
      <w:keepLines w:val="0"/>
      <w:spacing w:before="120"/>
      <w:outlineLvl w:val="1"/>
    </w:pPr>
    <w:rPr>
      <w:rFonts w:ascii="Times New Roman Bold" w:hAnsi="Times New Roman Bold"/>
      <w:szCs w:val="24"/>
    </w:rPr>
  </w:style>
  <w:style w:type="paragraph" w:styleId="Heading3">
    <w:name w:val="heading 3"/>
    <w:basedOn w:val="Normal"/>
    <w:next w:val="Normal"/>
    <w:link w:val="Heading3Char"/>
    <w:uiPriority w:val="99"/>
    <w:qFormat/>
    <w:rsid w:val="00A6375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5F51"/>
    <w:rPr>
      <w:rFonts w:ascii="Times New Roman" w:eastAsia="SimSun" w:hAnsi="Times New Roman" w:cs="Times New Roman"/>
      <w:b/>
      <w:bCs/>
      <w:sz w:val="24"/>
      <w:szCs w:val="28"/>
      <w:lang w:val="en-GB"/>
    </w:rPr>
  </w:style>
  <w:style w:type="character" w:customStyle="1" w:styleId="Heading2Char">
    <w:name w:val="Heading 2 Char"/>
    <w:basedOn w:val="DefaultParagraphFont"/>
    <w:link w:val="Heading2"/>
    <w:uiPriority w:val="99"/>
    <w:rsid w:val="00515642"/>
    <w:rPr>
      <w:rFonts w:ascii="Times New Roman Bold" w:eastAsia="SimSun" w:hAnsi="Times New Roman Bold" w:cs="Times New Roman"/>
      <w:b/>
      <w:bCs/>
      <w:sz w:val="24"/>
      <w:szCs w:val="24"/>
      <w:lang w:val="en-GB"/>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cs="Times New Roman"/>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pPr>
    <w:rPr>
      <w:rFonts w:eastAsia="Times New Roman" w:cs="Times New Roman"/>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jc w:val="right"/>
      <w:textAlignment w:val="baseline"/>
    </w:pPr>
    <w:rPr>
      <w:rFonts w:eastAsia="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cs="Times New Roman"/>
      <w:szCs w:val="20"/>
      <w:lang w:val="en-GB" w:eastAsia="en-US"/>
    </w:rPr>
  </w:style>
  <w:style w:type="paragraph" w:styleId="BalloonText">
    <w:name w:val="Balloon Text"/>
    <w:basedOn w:val="Normal"/>
    <w:link w:val="BalloonTextChar"/>
    <w:uiPriority w:val="99"/>
    <w:semiHidden/>
    <w:unhideWhenUsed/>
    <w:rsid w:val="008F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77F8C"/>
    <w:rPr>
      <w:sz w:val="16"/>
      <w:szCs w:val="16"/>
    </w:rPr>
  </w:style>
  <w:style w:type="paragraph" w:styleId="CommentText">
    <w:name w:val="annotation text"/>
    <w:basedOn w:val="Normal"/>
    <w:link w:val="CommentTextChar"/>
    <w:uiPriority w:val="99"/>
    <w:semiHidden/>
    <w:unhideWhenUsed/>
    <w:rsid w:val="00B77F8C"/>
    <w:rPr>
      <w:sz w:val="20"/>
      <w:szCs w:val="20"/>
    </w:rPr>
  </w:style>
  <w:style w:type="character" w:customStyle="1" w:styleId="CommentTextChar">
    <w:name w:val="Comment Text Char"/>
    <w:basedOn w:val="DefaultParagraphFont"/>
    <w:link w:val="CommentText"/>
    <w:uiPriority w:val="99"/>
    <w:semiHidden/>
    <w:rsid w:val="00B77F8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B77F8C"/>
    <w:rPr>
      <w:b/>
      <w:bCs/>
    </w:rPr>
  </w:style>
  <w:style w:type="character" w:customStyle="1" w:styleId="CommentSubjectChar">
    <w:name w:val="Comment Subject Char"/>
    <w:basedOn w:val="CommentTextChar"/>
    <w:link w:val="CommentSubject"/>
    <w:uiPriority w:val="99"/>
    <w:semiHidden/>
    <w:rsid w:val="00B77F8C"/>
    <w:rPr>
      <w:rFonts w:ascii="Calibri" w:eastAsia="SimSun" w:hAnsi="Calibri" w:cs="Arial"/>
      <w:b/>
      <w:bCs/>
      <w:sz w:val="20"/>
      <w:szCs w:val="20"/>
    </w:rPr>
  </w:style>
  <w:style w:type="paragraph" w:customStyle="1" w:styleId="bodytext">
    <w:name w:val="bodytext"/>
    <w:basedOn w:val="Normal"/>
    <w:rsid w:val="003122A2"/>
    <w:pPr>
      <w:spacing w:before="100" w:beforeAutospacing="1" w:after="100" w:afterAutospacing="1"/>
    </w:pPr>
    <w:rPr>
      <w:rFonts w:eastAsiaTheme="minorEastAsia" w:cs="Times New Roman"/>
      <w:szCs w:val="24"/>
    </w:rPr>
  </w:style>
  <w:style w:type="paragraph" w:styleId="Revision">
    <w:name w:val="Revision"/>
    <w:hidden/>
    <w:uiPriority w:val="99"/>
    <w:semiHidden/>
    <w:rsid w:val="006248A5"/>
    <w:pPr>
      <w:spacing w:after="0" w:line="240" w:lineRule="auto"/>
    </w:pPr>
    <w:rPr>
      <w:rFonts w:ascii="Calibri" w:eastAsia="SimSun" w:hAnsi="Calibri" w:cs="Arial"/>
    </w:rPr>
  </w:style>
  <w:style w:type="character" w:customStyle="1" w:styleId="UnresolvedMention1">
    <w:name w:val="Unresolved Mention1"/>
    <w:basedOn w:val="DefaultParagraphFont"/>
    <w:uiPriority w:val="99"/>
    <w:semiHidden/>
    <w:unhideWhenUsed/>
    <w:rsid w:val="00015394"/>
    <w:rPr>
      <w:color w:val="605E5C"/>
      <w:shd w:val="clear" w:color="auto" w:fill="E1DFDD"/>
    </w:rPr>
  </w:style>
  <w:style w:type="character" w:customStyle="1" w:styleId="UnresolvedMention2">
    <w:name w:val="Unresolved Mention2"/>
    <w:basedOn w:val="DefaultParagraphFont"/>
    <w:uiPriority w:val="99"/>
    <w:semiHidden/>
    <w:unhideWhenUsed/>
    <w:rsid w:val="00A50050"/>
    <w:rPr>
      <w:color w:val="605E5C"/>
      <w:shd w:val="clear" w:color="auto" w:fill="E1DFDD"/>
    </w:rPr>
  </w:style>
  <w:style w:type="character" w:customStyle="1" w:styleId="UnresolvedMention3">
    <w:name w:val="Unresolved Mention3"/>
    <w:basedOn w:val="DefaultParagraphFont"/>
    <w:uiPriority w:val="99"/>
    <w:semiHidden/>
    <w:unhideWhenUsed/>
    <w:rsid w:val="00D239D7"/>
    <w:rPr>
      <w:color w:val="605E5C"/>
      <w:shd w:val="clear" w:color="auto" w:fill="E1DFDD"/>
    </w:rPr>
  </w:style>
  <w:style w:type="character" w:customStyle="1" w:styleId="UnresolvedMention4">
    <w:name w:val="Unresolved Mention4"/>
    <w:basedOn w:val="DefaultParagraphFont"/>
    <w:uiPriority w:val="99"/>
    <w:semiHidden/>
    <w:unhideWhenUsed/>
    <w:rsid w:val="00CD22B1"/>
    <w:rPr>
      <w:color w:val="605E5C"/>
      <w:shd w:val="clear" w:color="auto" w:fill="E1DFDD"/>
    </w:rPr>
  </w:style>
  <w:style w:type="paragraph" w:styleId="Header">
    <w:name w:val="header"/>
    <w:basedOn w:val="Normal"/>
    <w:link w:val="HeaderChar"/>
    <w:uiPriority w:val="99"/>
    <w:unhideWhenUsed/>
    <w:rsid w:val="008F0EED"/>
    <w:pPr>
      <w:tabs>
        <w:tab w:val="center" w:pos="4419"/>
        <w:tab w:val="right" w:pos="8838"/>
      </w:tabs>
    </w:pPr>
  </w:style>
  <w:style w:type="character" w:customStyle="1" w:styleId="HeaderChar">
    <w:name w:val="Header Char"/>
    <w:basedOn w:val="DefaultParagraphFont"/>
    <w:link w:val="Header"/>
    <w:uiPriority w:val="99"/>
    <w:rsid w:val="008F0EED"/>
    <w:rPr>
      <w:rFonts w:ascii="Calibri" w:eastAsia="SimSun" w:hAnsi="Calibri" w:cs="Arial"/>
    </w:rPr>
  </w:style>
  <w:style w:type="character" w:styleId="UnresolvedMention">
    <w:name w:val="Unresolved Mention"/>
    <w:basedOn w:val="DefaultParagraphFont"/>
    <w:uiPriority w:val="99"/>
    <w:semiHidden/>
    <w:unhideWhenUsed/>
    <w:rsid w:val="00815E68"/>
    <w:rPr>
      <w:color w:val="605E5C"/>
      <w:shd w:val="clear" w:color="auto" w:fill="E1DFDD"/>
    </w:rPr>
  </w:style>
  <w:style w:type="paragraph" w:customStyle="1" w:styleId="Equation">
    <w:name w:val="Equation"/>
    <w:basedOn w:val="Normal"/>
    <w:rsid w:val="0023342D"/>
    <w:pPr>
      <w:tabs>
        <w:tab w:val="left" w:pos="794"/>
        <w:tab w:val="center" w:pos="4820"/>
        <w:tab w:val="right" w:pos="9639"/>
      </w:tabs>
      <w:overflowPunct w:val="0"/>
      <w:autoSpaceDE w:val="0"/>
      <w:autoSpaceDN w:val="0"/>
      <w:adjustRightInd w:val="0"/>
      <w:textAlignment w:val="baseline"/>
    </w:pPr>
    <w:rPr>
      <w:rFonts w:eastAsia="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591">
      <w:bodyDiv w:val="1"/>
      <w:marLeft w:val="0"/>
      <w:marRight w:val="0"/>
      <w:marTop w:val="0"/>
      <w:marBottom w:val="0"/>
      <w:divBdr>
        <w:top w:val="none" w:sz="0" w:space="0" w:color="auto"/>
        <w:left w:val="none" w:sz="0" w:space="0" w:color="auto"/>
        <w:bottom w:val="none" w:sz="0" w:space="0" w:color="auto"/>
        <w:right w:val="none" w:sz="0" w:space="0" w:color="auto"/>
      </w:divBdr>
    </w:div>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72438863">
      <w:bodyDiv w:val="1"/>
      <w:marLeft w:val="0"/>
      <w:marRight w:val="0"/>
      <w:marTop w:val="0"/>
      <w:marBottom w:val="0"/>
      <w:divBdr>
        <w:top w:val="none" w:sz="0" w:space="0" w:color="auto"/>
        <w:left w:val="none" w:sz="0" w:space="0" w:color="auto"/>
        <w:bottom w:val="none" w:sz="0" w:space="0" w:color="auto"/>
        <w:right w:val="none" w:sz="0" w:space="0" w:color="auto"/>
      </w:divBdr>
      <w:divsChild>
        <w:div w:id="1209494362">
          <w:marLeft w:val="547"/>
          <w:marRight w:val="0"/>
          <w:marTop w:val="0"/>
          <w:marBottom w:val="0"/>
          <w:divBdr>
            <w:top w:val="none" w:sz="0" w:space="0" w:color="auto"/>
            <w:left w:val="none" w:sz="0" w:space="0" w:color="auto"/>
            <w:bottom w:val="none" w:sz="0" w:space="0" w:color="auto"/>
            <w:right w:val="none" w:sz="0" w:space="0" w:color="auto"/>
          </w:divBdr>
        </w:div>
      </w:divsChild>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53227259">
      <w:bodyDiv w:val="1"/>
      <w:marLeft w:val="0"/>
      <w:marRight w:val="0"/>
      <w:marTop w:val="0"/>
      <w:marBottom w:val="0"/>
      <w:divBdr>
        <w:top w:val="none" w:sz="0" w:space="0" w:color="auto"/>
        <w:left w:val="none" w:sz="0" w:space="0" w:color="auto"/>
        <w:bottom w:val="none" w:sz="0" w:space="0" w:color="auto"/>
        <w:right w:val="none" w:sz="0" w:space="0" w:color="auto"/>
      </w:divBdr>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36272110">
      <w:bodyDiv w:val="1"/>
      <w:marLeft w:val="0"/>
      <w:marRight w:val="0"/>
      <w:marTop w:val="0"/>
      <w:marBottom w:val="0"/>
      <w:divBdr>
        <w:top w:val="none" w:sz="0" w:space="0" w:color="auto"/>
        <w:left w:val="none" w:sz="0" w:space="0" w:color="auto"/>
        <w:bottom w:val="none" w:sz="0" w:space="0" w:color="auto"/>
        <w:right w:val="none" w:sz="0" w:space="0" w:color="auto"/>
      </w:divBdr>
      <w:divsChild>
        <w:div w:id="1067848068">
          <w:marLeft w:val="562"/>
          <w:marRight w:val="0"/>
          <w:marTop w:val="2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30124874">
      <w:bodyDiv w:val="1"/>
      <w:marLeft w:val="0"/>
      <w:marRight w:val="0"/>
      <w:marTop w:val="0"/>
      <w:marBottom w:val="0"/>
      <w:divBdr>
        <w:top w:val="none" w:sz="0" w:space="0" w:color="auto"/>
        <w:left w:val="none" w:sz="0" w:space="0" w:color="auto"/>
        <w:bottom w:val="none" w:sz="0" w:space="0" w:color="auto"/>
        <w:right w:val="none" w:sz="0" w:space="0" w:color="auto"/>
      </w:divBdr>
    </w:div>
    <w:div w:id="438834595">
      <w:bodyDiv w:val="1"/>
      <w:marLeft w:val="0"/>
      <w:marRight w:val="0"/>
      <w:marTop w:val="0"/>
      <w:marBottom w:val="0"/>
      <w:divBdr>
        <w:top w:val="none" w:sz="0" w:space="0" w:color="auto"/>
        <w:left w:val="none" w:sz="0" w:space="0" w:color="auto"/>
        <w:bottom w:val="none" w:sz="0" w:space="0" w:color="auto"/>
        <w:right w:val="none" w:sz="0" w:space="0" w:color="auto"/>
      </w:divBdr>
      <w:divsChild>
        <w:div w:id="1325753">
          <w:marLeft w:val="389"/>
          <w:marRight w:val="0"/>
          <w:marTop w:val="89"/>
          <w:marBottom w:val="222"/>
          <w:divBdr>
            <w:top w:val="none" w:sz="0" w:space="0" w:color="auto"/>
            <w:left w:val="none" w:sz="0" w:space="0" w:color="auto"/>
            <w:bottom w:val="none" w:sz="0" w:space="0" w:color="auto"/>
            <w:right w:val="none" w:sz="0" w:space="0" w:color="auto"/>
          </w:divBdr>
        </w:div>
        <w:div w:id="375547855">
          <w:marLeft w:val="792"/>
          <w:marRight w:val="0"/>
          <w:marTop w:val="96"/>
          <w:marBottom w:val="0"/>
          <w:divBdr>
            <w:top w:val="none" w:sz="0" w:space="0" w:color="auto"/>
            <w:left w:val="none" w:sz="0" w:space="0" w:color="auto"/>
            <w:bottom w:val="none" w:sz="0" w:space="0" w:color="auto"/>
            <w:right w:val="none" w:sz="0" w:space="0" w:color="auto"/>
          </w:divBdr>
        </w:div>
        <w:div w:id="387996208">
          <w:marLeft w:val="792"/>
          <w:marRight w:val="0"/>
          <w:marTop w:val="96"/>
          <w:marBottom w:val="0"/>
          <w:divBdr>
            <w:top w:val="none" w:sz="0" w:space="0" w:color="auto"/>
            <w:left w:val="none" w:sz="0" w:space="0" w:color="auto"/>
            <w:bottom w:val="none" w:sz="0" w:space="0" w:color="auto"/>
            <w:right w:val="none" w:sz="0" w:space="0" w:color="auto"/>
          </w:divBdr>
        </w:div>
        <w:div w:id="739866362">
          <w:marLeft w:val="792"/>
          <w:marRight w:val="0"/>
          <w:marTop w:val="96"/>
          <w:marBottom w:val="0"/>
          <w:divBdr>
            <w:top w:val="none" w:sz="0" w:space="0" w:color="auto"/>
            <w:left w:val="none" w:sz="0" w:space="0" w:color="auto"/>
            <w:bottom w:val="none" w:sz="0" w:space="0" w:color="auto"/>
            <w:right w:val="none" w:sz="0" w:space="0" w:color="auto"/>
          </w:divBdr>
        </w:div>
        <w:div w:id="784350386">
          <w:marLeft w:val="792"/>
          <w:marRight w:val="0"/>
          <w:marTop w:val="96"/>
          <w:marBottom w:val="0"/>
          <w:divBdr>
            <w:top w:val="none" w:sz="0" w:space="0" w:color="auto"/>
            <w:left w:val="none" w:sz="0" w:space="0" w:color="auto"/>
            <w:bottom w:val="none" w:sz="0" w:space="0" w:color="auto"/>
            <w:right w:val="none" w:sz="0" w:space="0" w:color="auto"/>
          </w:divBdr>
        </w:div>
        <w:div w:id="1502740684">
          <w:marLeft w:val="792"/>
          <w:marRight w:val="0"/>
          <w:marTop w:val="96"/>
          <w:marBottom w:val="0"/>
          <w:divBdr>
            <w:top w:val="none" w:sz="0" w:space="0" w:color="auto"/>
            <w:left w:val="none" w:sz="0" w:space="0" w:color="auto"/>
            <w:bottom w:val="none" w:sz="0" w:space="0" w:color="auto"/>
            <w:right w:val="none" w:sz="0" w:space="0" w:color="auto"/>
          </w:divBdr>
        </w:div>
        <w:div w:id="1789734128">
          <w:marLeft w:val="389"/>
          <w:marRight w:val="0"/>
          <w:marTop w:val="89"/>
          <w:marBottom w:val="222"/>
          <w:divBdr>
            <w:top w:val="none" w:sz="0" w:space="0" w:color="auto"/>
            <w:left w:val="none" w:sz="0" w:space="0" w:color="auto"/>
            <w:bottom w:val="none" w:sz="0" w:space="0" w:color="auto"/>
            <w:right w:val="none" w:sz="0" w:space="0" w:color="auto"/>
          </w:divBdr>
        </w:div>
        <w:div w:id="2053453316">
          <w:marLeft w:val="792"/>
          <w:marRight w:val="0"/>
          <w:marTop w:val="96"/>
          <w:marBottom w:val="0"/>
          <w:divBdr>
            <w:top w:val="none" w:sz="0" w:space="0" w:color="auto"/>
            <w:left w:val="none" w:sz="0" w:space="0" w:color="auto"/>
            <w:bottom w:val="none" w:sz="0" w:space="0" w:color="auto"/>
            <w:right w:val="none" w:sz="0" w:space="0" w:color="auto"/>
          </w:divBdr>
        </w:div>
        <w:div w:id="2065829581">
          <w:marLeft w:val="792"/>
          <w:marRight w:val="0"/>
          <w:marTop w:val="96"/>
          <w:marBottom w:val="0"/>
          <w:divBdr>
            <w:top w:val="none" w:sz="0" w:space="0" w:color="auto"/>
            <w:left w:val="none" w:sz="0" w:space="0" w:color="auto"/>
            <w:bottom w:val="none" w:sz="0" w:space="0" w:color="auto"/>
            <w:right w:val="none" w:sz="0" w:space="0" w:color="auto"/>
          </w:divBdr>
        </w:div>
      </w:divsChild>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27630">
      <w:bodyDiv w:val="1"/>
      <w:marLeft w:val="0"/>
      <w:marRight w:val="0"/>
      <w:marTop w:val="0"/>
      <w:marBottom w:val="0"/>
      <w:divBdr>
        <w:top w:val="none" w:sz="0" w:space="0" w:color="auto"/>
        <w:left w:val="none" w:sz="0" w:space="0" w:color="auto"/>
        <w:bottom w:val="none" w:sz="0" w:space="0" w:color="auto"/>
        <w:right w:val="none" w:sz="0" w:space="0" w:color="auto"/>
      </w:divBdr>
      <w:divsChild>
        <w:div w:id="1344671449">
          <w:marLeft w:val="562"/>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40677169">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770710058">
      <w:bodyDiv w:val="1"/>
      <w:marLeft w:val="0"/>
      <w:marRight w:val="0"/>
      <w:marTop w:val="0"/>
      <w:marBottom w:val="0"/>
      <w:divBdr>
        <w:top w:val="none" w:sz="0" w:space="0" w:color="auto"/>
        <w:left w:val="none" w:sz="0" w:space="0" w:color="auto"/>
        <w:bottom w:val="none" w:sz="0" w:space="0" w:color="auto"/>
        <w:right w:val="none" w:sz="0" w:space="0" w:color="auto"/>
      </w:divBdr>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484932071">
          <w:marLeft w:val="619"/>
          <w:marRight w:val="0"/>
          <w:marTop w:val="2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1797481366">
          <w:marLeft w:val="547"/>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63664987">
      <w:bodyDiv w:val="1"/>
      <w:marLeft w:val="0"/>
      <w:marRight w:val="0"/>
      <w:marTop w:val="0"/>
      <w:marBottom w:val="0"/>
      <w:divBdr>
        <w:top w:val="none" w:sz="0" w:space="0" w:color="auto"/>
        <w:left w:val="none" w:sz="0" w:space="0" w:color="auto"/>
        <w:bottom w:val="none" w:sz="0" w:space="0" w:color="auto"/>
        <w:right w:val="none" w:sz="0" w:space="0" w:color="auto"/>
      </w:divBdr>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47195244">
      <w:bodyDiv w:val="1"/>
      <w:marLeft w:val="0"/>
      <w:marRight w:val="0"/>
      <w:marTop w:val="0"/>
      <w:marBottom w:val="0"/>
      <w:divBdr>
        <w:top w:val="none" w:sz="0" w:space="0" w:color="auto"/>
        <w:left w:val="none" w:sz="0" w:space="0" w:color="auto"/>
        <w:bottom w:val="none" w:sz="0" w:space="0" w:color="auto"/>
        <w:right w:val="none" w:sz="0" w:space="0" w:color="auto"/>
      </w:divBdr>
      <w:divsChild>
        <w:div w:id="1388995766">
          <w:marLeft w:val="562"/>
          <w:marRight w:val="0"/>
          <w:marTop w:val="200"/>
          <w:marBottom w:val="0"/>
          <w:divBdr>
            <w:top w:val="none" w:sz="0" w:space="0" w:color="auto"/>
            <w:left w:val="none" w:sz="0" w:space="0" w:color="auto"/>
            <w:bottom w:val="none" w:sz="0" w:space="0" w:color="auto"/>
            <w:right w:val="none" w:sz="0" w:space="0" w:color="auto"/>
          </w:divBdr>
        </w:div>
      </w:divsChild>
    </w:div>
    <w:div w:id="972371363">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994577319">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1376333">
      <w:bodyDiv w:val="1"/>
      <w:marLeft w:val="0"/>
      <w:marRight w:val="0"/>
      <w:marTop w:val="0"/>
      <w:marBottom w:val="0"/>
      <w:divBdr>
        <w:top w:val="none" w:sz="0" w:space="0" w:color="auto"/>
        <w:left w:val="none" w:sz="0" w:space="0" w:color="auto"/>
        <w:bottom w:val="none" w:sz="0" w:space="0" w:color="auto"/>
        <w:right w:val="none" w:sz="0" w:space="0" w:color="auto"/>
      </w:divBdr>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610116691">
          <w:marLeft w:val="547"/>
          <w:marRight w:val="0"/>
          <w:marTop w:val="2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sChild>
    </w:div>
    <w:div w:id="1044408110">
      <w:bodyDiv w:val="1"/>
      <w:marLeft w:val="0"/>
      <w:marRight w:val="0"/>
      <w:marTop w:val="0"/>
      <w:marBottom w:val="0"/>
      <w:divBdr>
        <w:top w:val="none" w:sz="0" w:space="0" w:color="auto"/>
        <w:left w:val="none" w:sz="0" w:space="0" w:color="auto"/>
        <w:bottom w:val="none" w:sz="0" w:space="0" w:color="auto"/>
        <w:right w:val="none" w:sz="0" w:space="0" w:color="auto"/>
      </w:divBdr>
      <w:divsChild>
        <w:div w:id="1283002781">
          <w:marLeft w:val="547"/>
          <w:marRight w:val="0"/>
          <w:marTop w:val="0"/>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079597721">
      <w:bodyDiv w:val="1"/>
      <w:marLeft w:val="0"/>
      <w:marRight w:val="0"/>
      <w:marTop w:val="0"/>
      <w:marBottom w:val="0"/>
      <w:divBdr>
        <w:top w:val="none" w:sz="0" w:space="0" w:color="auto"/>
        <w:left w:val="none" w:sz="0" w:space="0" w:color="auto"/>
        <w:bottom w:val="none" w:sz="0" w:space="0" w:color="auto"/>
        <w:right w:val="none" w:sz="0" w:space="0" w:color="auto"/>
      </w:divBdr>
    </w:div>
    <w:div w:id="1106969804">
      <w:bodyDiv w:val="1"/>
      <w:marLeft w:val="0"/>
      <w:marRight w:val="0"/>
      <w:marTop w:val="0"/>
      <w:marBottom w:val="0"/>
      <w:divBdr>
        <w:top w:val="none" w:sz="0" w:space="0" w:color="auto"/>
        <w:left w:val="none" w:sz="0" w:space="0" w:color="auto"/>
        <w:bottom w:val="none" w:sz="0" w:space="0" w:color="auto"/>
        <w:right w:val="none" w:sz="0" w:space="0" w:color="auto"/>
      </w:divBdr>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143888692">
      <w:bodyDiv w:val="1"/>
      <w:marLeft w:val="0"/>
      <w:marRight w:val="0"/>
      <w:marTop w:val="0"/>
      <w:marBottom w:val="0"/>
      <w:divBdr>
        <w:top w:val="none" w:sz="0" w:space="0" w:color="auto"/>
        <w:left w:val="none" w:sz="0" w:space="0" w:color="auto"/>
        <w:bottom w:val="none" w:sz="0" w:space="0" w:color="auto"/>
        <w:right w:val="none" w:sz="0" w:space="0" w:color="auto"/>
      </w:divBdr>
      <w:divsChild>
        <w:div w:id="1999651766">
          <w:marLeft w:val="562"/>
          <w:marRight w:val="0"/>
          <w:marTop w:val="200"/>
          <w:marBottom w:val="0"/>
          <w:divBdr>
            <w:top w:val="none" w:sz="0" w:space="0" w:color="auto"/>
            <w:left w:val="none" w:sz="0" w:space="0" w:color="auto"/>
            <w:bottom w:val="none" w:sz="0" w:space="0" w:color="auto"/>
            <w:right w:val="none" w:sz="0" w:space="0" w:color="auto"/>
          </w:divBdr>
        </w:div>
      </w:divsChild>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10213358">
      <w:bodyDiv w:val="1"/>
      <w:marLeft w:val="0"/>
      <w:marRight w:val="0"/>
      <w:marTop w:val="0"/>
      <w:marBottom w:val="0"/>
      <w:divBdr>
        <w:top w:val="none" w:sz="0" w:space="0" w:color="auto"/>
        <w:left w:val="none" w:sz="0" w:space="0" w:color="auto"/>
        <w:bottom w:val="none" w:sz="0" w:space="0" w:color="auto"/>
        <w:right w:val="none" w:sz="0" w:space="0" w:color="auto"/>
      </w:divBdr>
    </w:div>
    <w:div w:id="1321470127">
      <w:bodyDiv w:val="1"/>
      <w:marLeft w:val="0"/>
      <w:marRight w:val="0"/>
      <w:marTop w:val="0"/>
      <w:marBottom w:val="0"/>
      <w:divBdr>
        <w:top w:val="none" w:sz="0" w:space="0" w:color="auto"/>
        <w:left w:val="none" w:sz="0" w:space="0" w:color="auto"/>
        <w:bottom w:val="none" w:sz="0" w:space="0" w:color="auto"/>
        <w:right w:val="none" w:sz="0" w:space="0" w:color="auto"/>
      </w:divBdr>
      <w:divsChild>
        <w:div w:id="1502621674">
          <w:marLeft w:val="547"/>
          <w:marRight w:val="0"/>
          <w:marTop w:val="0"/>
          <w:marBottom w:val="0"/>
          <w:divBdr>
            <w:top w:val="none" w:sz="0" w:space="0" w:color="auto"/>
            <w:left w:val="none" w:sz="0" w:space="0" w:color="auto"/>
            <w:bottom w:val="none" w:sz="0" w:space="0" w:color="auto"/>
            <w:right w:val="none" w:sz="0" w:space="0" w:color="auto"/>
          </w:divBdr>
        </w:div>
        <w:div w:id="2083407047">
          <w:marLeft w:val="547"/>
          <w:marRight w:val="0"/>
          <w:marTop w:val="0"/>
          <w:marBottom w:val="0"/>
          <w:divBdr>
            <w:top w:val="none" w:sz="0" w:space="0" w:color="auto"/>
            <w:left w:val="none" w:sz="0" w:space="0" w:color="auto"/>
            <w:bottom w:val="none" w:sz="0" w:space="0" w:color="auto"/>
            <w:right w:val="none" w:sz="0" w:space="0" w:color="auto"/>
          </w:divBdr>
        </w:div>
        <w:div w:id="143818734">
          <w:marLeft w:val="547"/>
          <w:marRight w:val="0"/>
          <w:marTop w:val="0"/>
          <w:marBottom w:val="0"/>
          <w:divBdr>
            <w:top w:val="none" w:sz="0" w:space="0" w:color="auto"/>
            <w:left w:val="none" w:sz="0" w:space="0" w:color="auto"/>
            <w:bottom w:val="none" w:sz="0" w:space="0" w:color="auto"/>
            <w:right w:val="none" w:sz="0" w:space="0" w:color="auto"/>
          </w:divBdr>
        </w:div>
        <w:div w:id="1369987358">
          <w:marLeft w:val="547"/>
          <w:marRight w:val="0"/>
          <w:marTop w:val="0"/>
          <w:marBottom w:val="0"/>
          <w:divBdr>
            <w:top w:val="none" w:sz="0" w:space="0" w:color="auto"/>
            <w:left w:val="none" w:sz="0" w:space="0" w:color="auto"/>
            <w:bottom w:val="none" w:sz="0" w:space="0" w:color="auto"/>
            <w:right w:val="none" w:sz="0" w:space="0" w:color="auto"/>
          </w:divBdr>
        </w:div>
        <w:div w:id="1081678006">
          <w:marLeft w:val="547"/>
          <w:marRight w:val="0"/>
          <w:marTop w:val="0"/>
          <w:marBottom w:val="0"/>
          <w:divBdr>
            <w:top w:val="none" w:sz="0" w:space="0" w:color="auto"/>
            <w:left w:val="none" w:sz="0" w:space="0" w:color="auto"/>
            <w:bottom w:val="none" w:sz="0" w:space="0" w:color="auto"/>
            <w:right w:val="none" w:sz="0" w:space="0" w:color="auto"/>
          </w:divBdr>
        </w:div>
        <w:div w:id="1000280130">
          <w:marLeft w:val="547"/>
          <w:marRight w:val="0"/>
          <w:marTop w:val="0"/>
          <w:marBottom w:val="0"/>
          <w:divBdr>
            <w:top w:val="none" w:sz="0" w:space="0" w:color="auto"/>
            <w:left w:val="none" w:sz="0" w:space="0" w:color="auto"/>
            <w:bottom w:val="none" w:sz="0" w:space="0" w:color="auto"/>
            <w:right w:val="none" w:sz="0" w:space="0" w:color="auto"/>
          </w:divBdr>
        </w:div>
        <w:div w:id="1949896296">
          <w:marLeft w:val="547"/>
          <w:marRight w:val="0"/>
          <w:marTop w:val="0"/>
          <w:marBottom w:val="0"/>
          <w:divBdr>
            <w:top w:val="none" w:sz="0" w:space="0" w:color="auto"/>
            <w:left w:val="none" w:sz="0" w:space="0" w:color="auto"/>
            <w:bottom w:val="none" w:sz="0" w:space="0" w:color="auto"/>
            <w:right w:val="none" w:sz="0" w:space="0" w:color="auto"/>
          </w:divBdr>
        </w:div>
        <w:div w:id="1997372477">
          <w:marLeft w:val="547"/>
          <w:marRight w:val="0"/>
          <w:marTop w:val="0"/>
          <w:marBottom w:val="0"/>
          <w:divBdr>
            <w:top w:val="none" w:sz="0" w:space="0" w:color="auto"/>
            <w:left w:val="none" w:sz="0" w:space="0" w:color="auto"/>
            <w:bottom w:val="none" w:sz="0" w:space="0" w:color="auto"/>
            <w:right w:val="none" w:sz="0" w:space="0" w:color="auto"/>
          </w:divBdr>
        </w:div>
        <w:div w:id="2088258040">
          <w:marLeft w:val="547"/>
          <w:marRight w:val="0"/>
          <w:marTop w:val="0"/>
          <w:marBottom w:val="0"/>
          <w:divBdr>
            <w:top w:val="none" w:sz="0" w:space="0" w:color="auto"/>
            <w:left w:val="none" w:sz="0" w:space="0" w:color="auto"/>
            <w:bottom w:val="none" w:sz="0" w:space="0" w:color="auto"/>
            <w:right w:val="none" w:sz="0" w:space="0" w:color="auto"/>
          </w:divBdr>
        </w:div>
        <w:div w:id="989677175">
          <w:marLeft w:val="547"/>
          <w:marRight w:val="0"/>
          <w:marTop w:val="0"/>
          <w:marBottom w:val="0"/>
          <w:divBdr>
            <w:top w:val="none" w:sz="0" w:space="0" w:color="auto"/>
            <w:left w:val="none" w:sz="0" w:space="0" w:color="auto"/>
            <w:bottom w:val="none" w:sz="0" w:space="0" w:color="auto"/>
            <w:right w:val="none" w:sz="0" w:space="0" w:color="auto"/>
          </w:divBdr>
        </w:div>
        <w:div w:id="1680042093">
          <w:marLeft w:val="547"/>
          <w:marRight w:val="0"/>
          <w:marTop w:val="0"/>
          <w:marBottom w:val="0"/>
          <w:divBdr>
            <w:top w:val="none" w:sz="0" w:space="0" w:color="auto"/>
            <w:left w:val="none" w:sz="0" w:space="0" w:color="auto"/>
            <w:bottom w:val="none" w:sz="0" w:space="0" w:color="auto"/>
            <w:right w:val="none" w:sz="0" w:space="0" w:color="auto"/>
          </w:divBdr>
        </w:div>
      </w:divsChild>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30546990">
      <w:bodyDiv w:val="1"/>
      <w:marLeft w:val="0"/>
      <w:marRight w:val="0"/>
      <w:marTop w:val="0"/>
      <w:marBottom w:val="0"/>
      <w:divBdr>
        <w:top w:val="none" w:sz="0" w:space="0" w:color="auto"/>
        <w:left w:val="none" w:sz="0" w:space="0" w:color="auto"/>
        <w:bottom w:val="none" w:sz="0" w:space="0" w:color="auto"/>
        <w:right w:val="none" w:sz="0" w:space="0" w:color="auto"/>
      </w:divBdr>
      <w:divsChild>
        <w:div w:id="59528179">
          <w:marLeft w:val="547"/>
          <w:marRight w:val="0"/>
          <w:marTop w:val="0"/>
          <w:marBottom w:val="0"/>
          <w:divBdr>
            <w:top w:val="none" w:sz="0" w:space="0" w:color="auto"/>
            <w:left w:val="none" w:sz="0" w:space="0" w:color="auto"/>
            <w:bottom w:val="none" w:sz="0" w:space="0" w:color="auto"/>
            <w:right w:val="none" w:sz="0" w:space="0" w:color="auto"/>
          </w:divBdr>
        </w:div>
        <w:div w:id="596519451">
          <w:marLeft w:val="547"/>
          <w:marRight w:val="0"/>
          <w:marTop w:val="0"/>
          <w:marBottom w:val="0"/>
          <w:divBdr>
            <w:top w:val="none" w:sz="0" w:space="0" w:color="auto"/>
            <w:left w:val="none" w:sz="0" w:space="0" w:color="auto"/>
            <w:bottom w:val="none" w:sz="0" w:space="0" w:color="auto"/>
            <w:right w:val="none" w:sz="0" w:space="0" w:color="auto"/>
          </w:divBdr>
        </w:div>
        <w:div w:id="1780181630">
          <w:marLeft w:val="547"/>
          <w:marRight w:val="0"/>
          <w:marTop w:val="0"/>
          <w:marBottom w:val="0"/>
          <w:divBdr>
            <w:top w:val="none" w:sz="0" w:space="0" w:color="auto"/>
            <w:left w:val="none" w:sz="0" w:space="0" w:color="auto"/>
            <w:bottom w:val="none" w:sz="0" w:space="0" w:color="auto"/>
            <w:right w:val="none" w:sz="0" w:space="0" w:color="auto"/>
          </w:divBdr>
        </w:div>
        <w:div w:id="1325473828">
          <w:marLeft w:val="547"/>
          <w:marRight w:val="0"/>
          <w:marTop w:val="0"/>
          <w:marBottom w:val="0"/>
          <w:divBdr>
            <w:top w:val="none" w:sz="0" w:space="0" w:color="auto"/>
            <w:left w:val="none" w:sz="0" w:space="0" w:color="auto"/>
            <w:bottom w:val="none" w:sz="0" w:space="0" w:color="auto"/>
            <w:right w:val="none" w:sz="0" w:space="0" w:color="auto"/>
          </w:divBdr>
        </w:div>
        <w:div w:id="1578249541">
          <w:marLeft w:val="547"/>
          <w:marRight w:val="0"/>
          <w:marTop w:val="0"/>
          <w:marBottom w:val="0"/>
          <w:divBdr>
            <w:top w:val="none" w:sz="0" w:space="0" w:color="auto"/>
            <w:left w:val="none" w:sz="0" w:space="0" w:color="auto"/>
            <w:bottom w:val="none" w:sz="0" w:space="0" w:color="auto"/>
            <w:right w:val="none" w:sz="0" w:space="0" w:color="auto"/>
          </w:divBdr>
        </w:div>
        <w:div w:id="1084955779">
          <w:marLeft w:val="547"/>
          <w:marRight w:val="0"/>
          <w:marTop w:val="0"/>
          <w:marBottom w:val="0"/>
          <w:divBdr>
            <w:top w:val="none" w:sz="0" w:space="0" w:color="auto"/>
            <w:left w:val="none" w:sz="0" w:space="0" w:color="auto"/>
            <w:bottom w:val="none" w:sz="0" w:space="0" w:color="auto"/>
            <w:right w:val="none" w:sz="0" w:space="0" w:color="auto"/>
          </w:divBdr>
        </w:div>
        <w:div w:id="1738747144">
          <w:marLeft w:val="547"/>
          <w:marRight w:val="0"/>
          <w:marTop w:val="0"/>
          <w:marBottom w:val="0"/>
          <w:divBdr>
            <w:top w:val="none" w:sz="0" w:space="0" w:color="auto"/>
            <w:left w:val="none" w:sz="0" w:space="0" w:color="auto"/>
            <w:bottom w:val="none" w:sz="0" w:space="0" w:color="auto"/>
            <w:right w:val="none" w:sz="0" w:space="0" w:color="auto"/>
          </w:divBdr>
        </w:div>
        <w:div w:id="1404373708">
          <w:marLeft w:val="547"/>
          <w:marRight w:val="0"/>
          <w:marTop w:val="0"/>
          <w:marBottom w:val="0"/>
          <w:divBdr>
            <w:top w:val="none" w:sz="0" w:space="0" w:color="auto"/>
            <w:left w:val="none" w:sz="0" w:space="0" w:color="auto"/>
            <w:bottom w:val="none" w:sz="0" w:space="0" w:color="auto"/>
            <w:right w:val="none" w:sz="0" w:space="0" w:color="auto"/>
          </w:divBdr>
        </w:div>
        <w:div w:id="774405888">
          <w:marLeft w:val="547"/>
          <w:marRight w:val="0"/>
          <w:marTop w:val="0"/>
          <w:marBottom w:val="0"/>
          <w:divBdr>
            <w:top w:val="none" w:sz="0" w:space="0" w:color="auto"/>
            <w:left w:val="none" w:sz="0" w:space="0" w:color="auto"/>
            <w:bottom w:val="none" w:sz="0" w:space="0" w:color="auto"/>
            <w:right w:val="none" w:sz="0" w:space="0" w:color="auto"/>
          </w:divBdr>
        </w:div>
        <w:div w:id="1788811298">
          <w:marLeft w:val="547"/>
          <w:marRight w:val="0"/>
          <w:marTop w:val="0"/>
          <w:marBottom w:val="0"/>
          <w:divBdr>
            <w:top w:val="none" w:sz="0" w:space="0" w:color="auto"/>
            <w:left w:val="none" w:sz="0" w:space="0" w:color="auto"/>
            <w:bottom w:val="none" w:sz="0" w:space="0" w:color="auto"/>
            <w:right w:val="none" w:sz="0" w:space="0" w:color="auto"/>
          </w:divBdr>
        </w:div>
        <w:div w:id="426384438">
          <w:marLeft w:val="547"/>
          <w:marRight w:val="0"/>
          <w:marTop w:val="0"/>
          <w:marBottom w:val="0"/>
          <w:divBdr>
            <w:top w:val="none" w:sz="0" w:space="0" w:color="auto"/>
            <w:left w:val="none" w:sz="0" w:space="0" w:color="auto"/>
            <w:bottom w:val="none" w:sz="0" w:space="0" w:color="auto"/>
            <w:right w:val="none" w:sz="0" w:space="0" w:color="auto"/>
          </w:divBdr>
        </w:div>
      </w:divsChild>
    </w:div>
    <w:div w:id="1447311440">
      <w:bodyDiv w:val="1"/>
      <w:marLeft w:val="0"/>
      <w:marRight w:val="0"/>
      <w:marTop w:val="0"/>
      <w:marBottom w:val="0"/>
      <w:divBdr>
        <w:top w:val="none" w:sz="0" w:space="0" w:color="auto"/>
        <w:left w:val="none" w:sz="0" w:space="0" w:color="auto"/>
        <w:bottom w:val="none" w:sz="0" w:space="0" w:color="auto"/>
        <w:right w:val="none" w:sz="0" w:space="0" w:color="auto"/>
      </w:divBdr>
    </w:div>
    <w:div w:id="1447506040">
      <w:bodyDiv w:val="1"/>
      <w:marLeft w:val="0"/>
      <w:marRight w:val="0"/>
      <w:marTop w:val="0"/>
      <w:marBottom w:val="0"/>
      <w:divBdr>
        <w:top w:val="none" w:sz="0" w:space="0" w:color="auto"/>
        <w:left w:val="none" w:sz="0" w:space="0" w:color="auto"/>
        <w:bottom w:val="none" w:sz="0" w:space="0" w:color="auto"/>
        <w:right w:val="none" w:sz="0" w:space="0" w:color="auto"/>
      </w:divBdr>
    </w:div>
    <w:div w:id="1461072791">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507818229">
      <w:bodyDiv w:val="1"/>
      <w:marLeft w:val="0"/>
      <w:marRight w:val="0"/>
      <w:marTop w:val="0"/>
      <w:marBottom w:val="0"/>
      <w:divBdr>
        <w:top w:val="none" w:sz="0" w:space="0" w:color="auto"/>
        <w:left w:val="none" w:sz="0" w:space="0" w:color="auto"/>
        <w:bottom w:val="none" w:sz="0" w:space="0" w:color="auto"/>
        <w:right w:val="none" w:sz="0" w:space="0" w:color="auto"/>
      </w:divBdr>
      <w:divsChild>
        <w:div w:id="1918441559">
          <w:marLeft w:val="360"/>
          <w:marRight w:val="0"/>
          <w:marTop w:val="20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585800956">
      <w:bodyDiv w:val="1"/>
      <w:marLeft w:val="0"/>
      <w:marRight w:val="0"/>
      <w:marTop w:val="0"/>
      <w:marBottom w:val="0"/>
      <w:divBdr>
        <w:top w:val="none" w:sz="0" w:space="0" w:color="auto"/>
        <w:left w:val="none" w:sz="0" w:space="0" w:color="auto"/>
        <w:bottom w:val="none" w:sz="0" w:space="0" w:color="auto"/>
        <w:right w:val="none" w:sz="0" w:space="0" w:color="auto"/>
      </w:divBdr>
      <w:divsChild>
        <w:div w:id="242303803">
          <w:marLeft w:val="792"/>
          <w:marRight w:val="0"/>
          <w:marTop w:val="96"/>
          <w:marBottom w:val="0"/>
          <w:divBdr>
            <w:top w:val="none" w:sz="0" w:space="0" w:color="auto"/>
            <w:left w:val="none" w:sz="0" w:space="0" w:color="auto"/>
            <w:bottom w:val="none" w:sz="0" w:space="0" w:color="auto"/>
            <w:right w:val="none" w:sz="0" w:space="0" w:color="auto"/>
          </w:divBdr>
        </w:div>
        <w:div w:id="648246825">
          <w:marLeft w:val="389"/>
          <w:marRight w:val="0"/>
          <w:marTop w:val="89"/>
          <w:marBottom w:val="222"/>
          <w:divBdr>
            <w:top w:val="none" w:sz="0" w:space="0" w:color="auto"/>
            <w:left w:val="none" w:sz="0" w:space="0" w:color="auto"/>
            <w:bottom w:val="none" w:sz="0" w:space="0" w:color="auto"/>
            <w:right w:val="none" w:sz="0" w:space="0" w:color="auto"/>
          </w:divBdr>
        </w:div>
        <w:div w:id="708455776">
          <w:marLeft w:val="792"/>
          <w:marRight w:val="0"/>
          <w:marTop w:val="96"/>
          <w:marBottom w:val="0"/>
          <w:divBdr>
            <w:top w:val="none" w:sz="0" w:space="0" w:color="auto"/>
            <w:left w:val="none" w:sz="0" w:space="0" w:color="auto"/>
            <w:bottom w:val="none" w:sz="0" w:space="0" w:color="auto"/>
            <w:right w:val="none" w:sz="0" w:space="0" w:color="auto"/>
          </w:divBdr>
        </w:div>
        <w:div w:id="711733300">
          <w:marLeft w:val="792"/>
          <w:marRight w:val="0"/>
          <w:marTop w:val="96"/>
          <w:marBottom w:val="0"/>
          <w:divBdr>
            <w:top w:val="none" w:sz="0" w:space="0" w:color="auto"/>
            <w:left w:val="none" w:sz="0" w:space="0" w:color="auto"/>
            <w:bottom w:val="none" w:sz="0" w:space="0" w:color="auto"/>
            <w:right w:val="none" w:sz="0" w:space="0" w:color="auto"/>
          </w:divBdr>
        </w:div>
        <w:div w:id="741803417">
          <w:marLeft w:val="792"/>
          <w:marRight w:val="0"/>
          <w:marTop w:val="96"/>
          <w:marBottom w:val="0"/>
          <w:divBdr>
            <w:top w:val="none" w:sz="0" w:space="0" w:color="auto"/>
            <w:left w:val="none" w:sz="0" w:space="0" w:color="auto"/>
            <w:bottom w:val="none" w:sz="0" w:space="0" w:color="auto"/>
            <w:right w:val="none" w:sz="0" w:space="0" w:color="auto"/>
          </w:divBdr>
        </w:div>
        <w:div w:id="1364552451">
          <w:marLeft w:val="792"/>
          <w:marRight w:val="0"/>
          <w:marTop w:val="96"/>
          <w:marBottom w:val="0"/>
          <w:divBdr>
            <w:top w:val="none" w:sz="0" w:space="0" w:color="auto"/>
            <w:left w:val="none" w:sz="0" w:space="0" w:color="auto"/>
            <w:bottom w:val="none" w:sz="0" w:space="0" w:color="auto"/>
            <w:right w:val="none" w:sz="0" w:space="0" w:color="auto"/>
          </w:divBdr>
        </w:div>
        <w:div w:id="1445536266">
          <w:marLeft w:val="792"/>
          <w:marRight w:val="0"/>
          <w:marTop w:val="96"/>
          <w:marBottom w:val="0"/>
          <w:divBdr>
            <w:top w:val="none" w:sz="0" w:space="0" w:color="auto"/>
            <w:left w:val="none" w:sz="0" w:space="0" w:color="auto"/>
            <w:bottom w:val="none" w:sz="0" w:space="0" w:color="auto"/>
            <w:right w:val="none" w:sz="0" w:space="0" w:color="auto"/>
          </w:divBdr>
        </w:div>
        <w:div w:id="1610696230">
          <w:marLeft w:val="792"/>
          <w:marRight w:val="0"/>
          <w:marTop w:val="96"/>
          <w:marBottom w:val="0"/>
          <w:divBdr>
            <w:top w:val="none" w:sz="0" w:space="0" w:color="auto"/>
            <w:left w:val="none" w:sz="0" w:space="0" w:color="auto"/>
            <w:bottom w:val="none" w:sz="0" w:space="0" w:color="auto"/>
            <w:right w:val="none" w:sz="0" w:space="0" w:color="auto"/>
          </w:divBdr>
        </w:div>
        <w:div w:id="2141146041">
          <w:marLeft w:val="389"/>
          <w:marRight w:val="0"/>
          <w:marTop w:val="89"/>
          <w:marBottom w:val="222"/>
          <w:divBdr>
            <w:top w:val="none" w:sz="0" w:space="0" w:color="auto"/>
            <w:left w:val="none" w:sz="0" w:space="0" w:color="auto"/>
            <w:bottom w:val="none" w:sz="0" w:space="0" w:color="auto"/>
            <w:right w:val="none" w:sz="0" w:space="0" w:color="auto"/>
          </w:divBdr>
        </w:div>
      </w:divsChild>
    </w:div>
    <w:div w:id="160125472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660767430">
      <w:bodyDiv w:val="1"/>
      <w:marLeft w:val="0"/>
      <w:marRight w:val="0"/>
      <w:marTop w:val="0"/>
      <w:marBottom w:val="0"/>
      <w:divBdr>
        <w:top w:val="none" w:sz="0" w:space="0" w:color="auto"/>
        <w:left w:val="none" w:sz="0" w:space="0" w:color="auto"/>
        <w:bottom w:val="none" w:sz="0" w:space="0" w:color="auto"/>
        <w:right w:val="none" w:sz="0" w:space="0" w:color="auto"/>
      </w:divBdr>
    </w:div>
    <w:div w:id="1663967758">
      <w:bodyDiv w:val="1"/>
      <w:marLeft w:val="0"/>
      <w:marRight w:val="0"/>
      <w:marTop w:val="0"/>
      <w:marBottom w:val="0"/>
      <w:divBdr>
        <w:top w:val="none" w:sz="0" w:space="0" w:color="auto"/>
        <w:left w:val="none" w:sz="0" w:space="0" w:color="auto"/>
        <w:bottom w:val="none" w:sz="0" w:space="0" w:color="auto"/>
        <w:right w:val="none" w:sz="0" w:space="0" w:color="auto"/>
      </w:divBdr>
    </w:div>
    <w:div w:id="1664234060">
      <w:bodyDiv w:val="1"/>
      <w:marLeft w:val="0"/>
      <w:marRight w:val="0"/>
      <w:marTop w:val="0"/>
      <w:marBottom w:val="0"/>
      <w:divBdr>
        <w:top w:val="none" w:sz="0" w:space="0" w:color="auto"/>
        <w:left w:val="none" w:sz="0" w:space="0" w:color="auto"/>
        <w:bottom w:val="none" w:sz="0" w:space="0" w:color="auto"/>
        <w:right w:val="none" w:sz="0" w:space="0" w:color="auto"/>
      </w:divBdr>
    </w:div>
    <w:div w:id="1678120385">
      <w:bodyDiv w:val="1"/>
      <w:marLeft w:val="0"/>
      <w:marRight w:val="0"/>
      <w:marTop w:val="0"/>
      <w:marBottom w:val="0"/>
      <w:divBdr>
        <w:top w:val="none" w:sz="0" w:space="0" w:color="auto"/>
        <w:left w:val="none" w:sz="0" w:space="0" w:color="auto"/>
        <w:bottom w:val="none" w:sz="0" w:space="0" w:color="auto"/>
        <w:right w:val="none" w:sz="0" w:space="0" w:color="auto"/>
      </w:divBdr>
    </w:div>
    <w:div w:id="1697804542">
      <w:bodyDiv w:val="1"/>
      <w:marLeft w:val="0"/>
      <w:marRight w:val="0"/>
      <w:marTop w:val="0"/>
      <w:marBottom w:val="0"/>
      <w:divBdr>
        <w:top w:val="none" w:sz="0" w:space="0" w:color="auto"/>
        <w:left w:val="none" w:sz="0" w:space="0" w:color="auto"/>
        <w:bottom w:val="none" w:sz="0" w:space="0" w:color="auto"/>
        <w:right w:val="none" w:sz="0" w:space="0" w:color="auto"/>
      </w:divBdr>
    </w:div>
    <w:div w:id="1745226655">
      <w:bodyDiv w:val="1"/>
      <w:marLeft w:val="0"/>
      <w:marRight w:val="0"/>
      <w:marTop w:val="0"/>
      <w:marBottom w:val="0"/>
      <w:divBdr>
        <w:top w:val="none" w:sz="0" w:space="0" w:color="auto"/>
        <w:left w:val="none" w:sz="0" w:space="0" w:color="auto"/>
        <w:bottom w:val="none" w:sz="0" w:space="0" w:color="auto"/>
        <w:right w:val="none" w:sz="0" w:space="0" w:color="auto"/>
      </w:divBdr>
      <w:divsChild>
        <w:div w:id="148907766">
          <w:marLeft w:val="389"/>
          <w:marRight w:val="0"/>
          <w:marTop w:val="89"/>
          <w:marBottom w:val="222"/>
          <w:divBdr>
            <w:top w:val="none" w:sz="0" w:space="0" w:color="auto"/>
            <w:left w:val="none" w:sz="0" w:space="0" w:color="auto"/>
            <w:bottom w:val="none" w:sz="0" w:space="0" w:color="auto"/>
            <w:right w:val="none" w:sz="0" w:space="0" w:color="auto"/>
          </w:divBdr>
        </w:div>
        <w:div w:id="374933911">
          <w:marLeft w:val="792"/>
          <w:marRight w:val="0"/>
          <w:marTop w:val="96"/>
          <w:marBottom w:val="0"/>
          <w:divBdr>
            <w:top w:val="none" w:sz="0" w:space="0" w:color="auto"/>
            <w:left w:val="none" w:sz="0" w:space="0" w:color="auto"/>
            <w:bottom w:val="none" w:sz="0" w:space="0" w:color="auto"/>
            <w:right w:val="none" w:sz="0" w:space="0" w:color="auto"/>
          </w:divBdr>
        </w:div>
        <w:div w:id="424881638">
          <w:marLeft w:val="792"/>
          <w:marRight w:val="0"/>
          <w:marTop w:val="96"/>
          <w:marBottom w:val="0"/>
          <w:divBdr>
            <w:top w:val="none" w:sz="0" w:space="0" w:color="auto"/>
            <w:left w:val="none" w:sz="0" w:space="0" w:color="auto"/>
            <w:bottom w:val="none" w:sz="0" w:space="0" w:color="auto"/>
            <w:right w:val="none" w:sz="0" w:space="0" w:color="auto"/>
          </w:divBdr>
        </w:div>
        <w:div w:id="533620424">
          <w:marLeft w:val="792"/>
          <w:marRight w:val="0"/>
          <w:marTop w:val="96"/>
          <w:marBottom w:val="0"/>
          <w:divBdr>
            <w:top w:val="none" w:sz="0" w:space="0" w:color="auto"/>
            <w:left w:val="none" w:sz="0" w:space="0" w:color="auto"/>
            <w:bottom w:val="none" w:sz="0" w:space="0" w:color="auto"/>
            <w:right w:val="none" w:sz="0" w:space="0" w:color="auto"/>
          </w:divBdr>
        </w:div>
        <w:div w:id="673070673">
          <w:marLeft w:val="792"/>
          <w:marRight w:val="0"/>
          <w:marTop w:val="96"/>
          <w:marBottom w:val="0"/>
          <w:divBdr>
            <w:top w:val="none" w:sz="0" w:space="0" w:color="auto"/>
            <w:left w:val="none" w:sz="0" w:space="0" w:color="auto"/>
            <w:bottom w:val="none" w:sz="0" w:space="0" w:color="auto"/>
            <w:right w:val="none" w:sz="0" w:space="0" w:color="auto"/>
          </w:divBdr>
        </w:div>
        <w:div w:id="714504599">
          <w:marLeft w:val="792"/>
          <w:marRight w:val="0"/>
          <w:marTop w:val="96"/>
          <w:marBottom w:val="0"/>
          <w:divBdr>
            <w:top w:val="none" w:sz="0" w:space="0" w:color="auto"/>
            <w:left w:val="none" w:sz="0" w:space="0" w:color="auto"/>
            <w:bottom w:val="none" w:sz="0" w:space="0" w:color="auto"/>
            <w:right w:val="none" w:sz="0" w:space="0" w:color="auto"/>
          </w:divBdr>
        </w:div>
        <w:div w:id="1036547275">
          <w:marLeft w:val="389"/>
          <w:marRight w:val="0"/>
          <w:marTop w:val="89"/>
          <w:marBottom w:val="222"/>
          <w:divBdr>
            <w:top w:val="none" w:sz="0" w:space="0" w:color="auto"/>
            <w:left w:val="none" w:sz="0" w:space="0" w:color="auto"/>
            <w:bottom w:val="none" w:sz="0" w:space="0" w:color="auto"/>
            <w:right w:val="none" w:sz="0" w:space="0" w:color="auto"/>
          </w:divBdr>
        </w:div>
        <w:div w:id="1762601092">
          <w:marLeft w:val="792"/>
          <w:marRight w:val="0"/>
          <w:marTop w:val="96"/>
          <w:marBottom w:val="0"/>
          <w:divBdr>
            <w:top w:val="none" w:sz="0" w:space="0" w:color="auto"/>
            <w:left w:val="none" w:sz="0" w:space="0" w:color="auto"/>
            <w:bottom w:val="none" w:sz="0" w:space="0" w:color="auto"/>
            <w:right w:val="none" w:sz="0" w:space="0" w:color="auto"/>
          </w:divBdr>
        </w:div>
        <w:div w:id="1981574972">
          <w:marLeft w:val="792"/>
          <w:marRight w:val="0"/>
          <w:marTop w:val="96"/>
          <w:marBottom w:val="0"/>
          <w:divBdr>
            <w:top w:val="none" w:sz="0" w:space="0" w:color="auto"/>
            <w:left w:val="none" w:sz="0" w:space="0" w:color="auto"/>
            <w:bottom w:val="none" w:sz="0" w:space="0" w:color="auto"/>
            <w:right w:val="none" w:sz="0" w:space="0" w:color="auto"/>
          </w:divBdr>
        </w:div>
      </w:divsChild>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616794384">
          <w:marLeft w:val="547"/>
          <w:marRight w:val="0"/>
          <w:marTop w:val="2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072993293">
      <w:bodyDiv w:val="1"/>
      <w:marLeft w:val="0"/>
      <w:marRight w:val="0"/>
      <w:marTop w:val="0"/>
      <w:marBottom w:val="0"/>
      <w:divBdr>
        <w:top w:val="none" w:sz="0" w:space="0" w:color="auto"/>
        <w:left w:val="none" w:sz="0" w:space="0" w:color="auto"/>
        <w:bottom w:val="none" w:sz="0" w:space="0" w:color="auto"/>
        <w:right w:val="none" w:sz="0" w:space="0" w:color="auto"/>
      </w:divBdr>
    </w:div>
    <w:div w:id="2080130411">
      <w:bodyDiv w:val="1"/>
      <w:marLeft w:val="0"/>
      <w:marRight w:val="0"/>
      <w:marTop w:val="0"/>
      <w:marBottom w:val="0"/>
      <w:divBdr>
        <w:top w:val="none" w:sz="0" w:space="0" w:color="auto"/>
        <w:left w:val="none" w:sz="0" w:space="0" w:color="auto"/>
        <w:bottom w:val="none" w:sz="0" w:space="0" w:color="auto"/>
        <w:right w:val="none" w:sz="0" w:space="0" w:color="auto"/>
      </w:divBdr>
    </w:div>
    <w:div w:id="2085377520">
      <w:bodyDiv w:val="1"/>
      <w:marLeft w:val="0"/>
      <w:marRight w:val="0"/>
      <w:marTop w:val="0"/>
      <w:marBottom w:val="0"/>
      <w:divBdr>
        <w:top w:val="none" w:sz="0" w:space="0" w:color="auto"/>
        <w:left w:val="none" w:sz="0" w:space="0" w:color="auto"/>
        <w:bottom w:val="none" w:sz="0" w:space="0" w:color="auto"/>
        <w:right w:val="none" w:sz="0" w:space="0" w:color="auto"/>
      </w:divBdr>
    </w:div>
    <w:div w:id="209855565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extcoop/cits/Documents/Meeting-20220318-e-meeting/24_5GAA_status_report.pdf" TargetMode="External"/><Relationship Id="rId21" Type="http://schemas.openxmlformats.org/officeDocument/2006/relationships/hyperlink" Target="https://www.itu.int/en/ITU-T/extcoop/cits/Documents/Meeting-20220318-e-meeting/20_UNECE_WP29_status_report.pdf" TargetMode="External"/><Relationship Id="rId42" Type="http://schemas.openxmlformats.org/officeDocument/2006/relationships/hyperlink" Target="https://www.ieee802.org/11/Reports/tgbd_update.htm" TargetMode="External"/><Relationship Id="rId47" Type="http://schemas.openxmlformats.org/officeDocument/2006/relationships/hyperlink" Target="https://www.itu.int/en/ITU-T/extcoop/cits/Documents/ITS-work-items.xlsx" TargetMode="External"/><Relationship Id="rId63" Type="http://schemas.openxmlformats.org/officeDocument/2006/relationships/hyperlink" Target="https://www.atis.org/01_strat_init/connectedcar/" TargetMode="External"/><Relationship Id="rId68" Type="http://schemas.openxmlformats.org/officeDocument/2006/relationships/hyperlink" Target="https://www.imda.gov.sg/" TargetMode="External"/><Relationship Id="rId16" Type="http://schemas.openxmlformats.org/officeDocument/2006/relationships/hyperlink" Target="https://www.itu.int/en/ITU-T/extcoop/cits/Documents/Meeting-20220318-e-meeting/29_List_of_participants.pdf" TargetMode="External"/><Relationship Id="rId11" Type="http://schemas.openxmlformats.org/officeDocument/2006/relationships/image" Target="media/image1.gif"/><Relationship Id="rId32" Type="http://schemas.openxmlformats.org/officeDocument/2006/relationships/hyperlink" Target="https://www.itu.int/en/ITU-T/extcoop/cits/Documents/Meeting-20220318-e-meeting/18_W3C_Automotive_WG_status_update.docx" TargetMode="External"/><Relationship Id="rId37" Type="http://schemas.openxmlformats.org/officeDocument/2006/relationships/hyperlink" Target="https://tsdsi.in/" TargetMode="External"/><Relationship Id="rId53" Type="http://schemas.openxmlformats.org/officeDocument/2006/relationships/hyperlink" Target="https://www.itu.int/en/ITU-T/focusgroups/vm/Pages/default.aspx" TargetMode="External"/><Relationship Id="rId58" Type="http://schemas.openxmlformats.org/officeDocument/2006/relationships/hyperlink" Target="https://www.itu.int/en/ITU-T/extcoop/cits/Documents/Meeting-20210910-e-meeting/11_ITU-T_SG17_status_report.pdf" TargetMode="External"/><Relationship Id="rId74" Type="http://schemas.openxmlformats.org/officeDocument/2006/relationships/hyperlink" Target="https://www.itu.int/en/ITU-T/extcoop/cits/Documents/Meeting-20220318-e-meeting/05_LS_ITU-T_SG16-LS266.zip" TargetMode="External"/><Relationship Id="rId79" Type="http://schemas.openxmlformats.org/officeDocument/2006/relationships/hyperlink" Target="https://www.itu.int/net4/ITU-T/landscape" TargetMode="External"/><Relationship Id="rId5" Type="http://schemas.openxmlformats.org/officeDocument/2006/relationships/numbering" Target="numbering.xml"/><Relationship Id="rId61" Type="http://schemas.openxmlformats.org/officeDocument/2006/relationships/hyperlink" Target="https://www.itu.int/en/ITU-T/studygroups/2017-2020/20/Pages/default.aspx" TargetMode="External"/><Relationship Id="rId82" Type="http://schemas.openxmlformats.org/officeDocument/2006/relationships/fontTable" Target="fontTable.xml"/><Relationship Id="rId19" Type="http://schemas.openxmlformats.org/officeDocument/2006/relationships/hyperlink" Target="https://www.itu.int/en/ITU-T/extcoop/cits/Documents/Meeting-20220318-e-meeting/01R2_Chair_draft_Agenda.docx" TargetMode="External"/><Relationship Id="rId14" Type="http://schemas.openxmlformats.org/officeDocument/2006/relationships/hyperlink" Target="https://itu.zoom.us/rec/share/qBoSnvkuv1hmDA2BmfP1lfWkf7LraKDSSh2cW7yxRhzAv75_GRgaeoqvF37sQibB.lPgegK6h9iUGk4WM" TargetMode="External"/><Relationship Id="rId22" Type="http://schemas.openxmlformats.org/officeDocument/2006/relationships/hyperlink" Target="https://fnc.itu.int/" TargetMode="External"/><Relationship Id="rId27" Type="http://schemas.openxmlformats.org/officeDocument/2006/relationships/hyperlink" Target="https://www.itu.int/en/ITU-T/extcoop/cits/Documents/Meeting-20220318-e-meeting/25_ETSI-TC-ITS_status_report.pptx" TargetMode="External"/><Relationship Id="rId30" Type="http://schemas.openxmlformats.org/officeDocument/2006/relationships/hyperlink" Target="http://www.wwrf.ch/vip-wg-the-connected-car.html" TargetMode="External"/><Relationship Id="rId35" Type="http://schemas.openxmlformats.org/officeDocument/2006/relationships/hyperlink" Target="https://www.ttc.or.jp/e" TargetMode="External"/><Relationship Id="rId43" Type="http://schemas.openxmlformats.org/officeDocument/2006/relationships/hyperlink" Target="https://www.itu.int/en/ITU-T/extcoop/cits/Documents/Meeting-20220318-e-meeting/16_IEEE_802_11_TGbd_status_report.pdf" TargetMode="External"/><Relationship Id="rId48" Type="http://schemas.openxmlformats.org/officeDocument/2006/relationships/hyperlink" Target="https://www.itu.int/en/ITU-R/study-groups/rsg5/Pages/default.aspx" TargetMode="External"/><Relationship Id="rId56" Type="http://schemas.openxmlformats.org/officeDocument/2006/relationships/hyperlink" Target="https://www.itu.int/en/ITU-T/studygroups/2017-2020/17/Pages/default.aspx" TargetMode="External"/><Relationship Id="rId64" Type="http://schemas.openxmlformats.org/officeDocument/2006/relationships/hyperlink" Target="http://www.arib.or.jp/english/index.html" TargetMode="External"/><Relationship Id="rId69" Type="http://schemas.openxmlformats.org/officeDocument/2006/relationships/hyperlink" Target="https://www.iso.org/committee/46706.html" TargetMode="External"/><Relationship Id="rId77" Type="http://schemas.openxmlformats.org/officeDocument/2006/relationships/hyperlink" Target="https://www.itu.int/en/ITU-T/extcoop/cits/Documents/Meeting-20220318-e-meeting/08_LS_ITU-T_FG-AN-LS8.zip" TargetMode="External"/><Relationship Id="rId8" Type="http://schemas.openxmlformats.org/officeDocument/2006/relationships/webSettings" Target="webSettings.xml"/><Relationship Id="rId51" Type="http://schemas.openxmlformats.org/officeDocument/2006/relationships/hyperlink" Target="http://www.itu.int/ITU-T/workprog/wp_search.aspx?isn_sp=3925&amp;isn_sg=3934&amp;isn_qu=4207&amp;isn_status=-1,1,3,7,2&amp;details=0&amp;field=acdefghijo" TargetMode="External"/><Relationship Id="rId72" Type="http://schemas.openxmlformats.org/officeDocument/2006/relationships/hyperlink" Target="https://standards.ieee.org/project/1609_2_1.html" TargetMode="External"/><Relationship Id="rId80" Type="http://schemas.openxmlformats.org/officeDocument/2006/relationships/hyperlink" Target="https://fnc.itu.int/" TargetMode="External"/><Relationship Id="rId3" Type="http://schemas.openxmlformats.org/officeDocument/2006/relationships/customXml" Target="../customXml/item3.xml"/><Relationship Id="rId12" Type="http://schemas.openxmlformats.org/officeDocument/2006/relationships/hyperlink" Target="mailto:trs@roaddb.com" TargetMode="External"/><Relationship Id="rId17" Type="http://schemas.openxmlformats.org/officeDocument/2006/relationships/hyperlink" Target="https://www.itu.int/en/ITU-T/extcoop/cits/Pages/meeting-documents.aspx?RootFolder=/en/ITU-T/extcoop/cits/Documents/Meeting-20220318-e-meeting&amp;FolderCTID=0x0120008D91490DA7927C4D8A0BB5A73929B07D&amp;View=%7b73BE16B3-22C9-43D5-A9FD-D8BC067A87FF%7d" TargetMode="External"/><Relationship Id="rId25" Type="http://schemas.openxmlformats.org/officeDocument/2006/relationships/hyperlink" Target="http://5gaa.org/" TargetMode="External"/><Relationship Id="rId33" Type="http://schemas.openxmlformats.org/officeDocument/2006/relationships/hyperlink" Target="http://www.csaeconf.org/" TargetMode="External"/><Relationship Id="rId38" Type="http://schemas.openxmlformats.org/officeDocument/2006/relationships/hyperlink" Target="https://www.itu.int/en/ITU-T/extcoop/cits/Documents/Meeting-20220318-e-meeting/27_TSDSI_status_report.docx" TargetMode="External"/><Relationship Id="rId46" Type="http://schemas.openxmlformats.org/officeDocument/2006/relationships/hyperlink" Target="http://www.itu.int/en/ITU-T/extcoop/cits/Documents/ITS-work-items.xlsx" TargetMode="External"/><Relationship Id="rId59" Type="http://schemas.openxmlformats.org/officeDocument/2006/relationships/hyperlink" Target="https://www.itu.int/en/ITU-T/focusgroups/ai4ad/Pages/default.aspx" TargetMode="External"/><Relationship Id="rId67" Type="http://schemas.openxmlformats.org/officeDocument/2006/relationships/hyperlink" Target="https://datatracker.ietf.org/wg/ipwave/about/" TargetMode="External"/><Relationship Id="rId20" Type="http://schemas.openxmlformats.org/officeDocument/2006/relationships/hyperlink" Target="https://wiki.unece.org/pages/viewpage.action?pageId=40829521" TargetMode="External"/><Relationship Id="rId41" Type="http://schemas.openxmlformats.org/officeDocument/2006/relationships/hyperlink" Target="https://www.itu.int/en/ITU-T/extcoop/cits/Documents/Meeting-20220318-e-meeting/10_ISO_TC_241_status_report.pptx" TargetMode="External"/><Relationship Id="rId54" Type="http://schemas.openxmlformats.org/officeDocument/2006/relationships/hyperlink" Target="https://www.itu.int/en/ITU-T/extcoop/cits/Documents/Meeting-20220318-e-meeting/15_FG-VM_status_report.docx" TargetMode="External"/><Relationship Id="rId62" Type="http://schemas.openxmlformats.org/officeDocument/2006/relationships/hyperlink" Target="https://www.itu.int/en/ITU-T/extcoop/cits/Documents/Meeting-20220318-e-meeting/21_ITU-T_SG20_status_report.pdf" TargetMode="External"/><Relationship Id="rId70" Type="http://schemas.openxmlformats.org/officeDocument/2006/relationships/hyperlink" Target="https://www.iso.org/committee/54706.html" TargetMode="External"/><Relationship Id="rId75" Type="http://schemas.openxmlformats.org/officeDocument/2006/relationships/hyperlink" Target="https://www.itu.int/en/ITU-T/extcoop/cits/Documents/Meeting-20220318-e-meeting/06_LS_ITU-T_SG16-LS267.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go/ITScomms" TargetMode="External"/><Relationship Id="rId23" Type="http://schemas.openxmlformats.org/officeDocument/2006/relationships/hyperlink" Target="http://profiles.sae.org/tevcsc2/" TargetMode="External"/><Relationship Id="rId28" Type="http://schemas.openxmlformats.org/officeDocument/2006/relationships/hyperlink" Target="https://www.car-2-car.org/" TargetMode="External"/><Relationship Id="rId36" Type="http://schemas.openxmlformats.org/officeDocument/2006/relationships/hyperlink" Target="https://www.itu.int/en/ITU-T/extcoop/cits/Documents/Meeting-20220318-e-meeting/14R1_TTC_Connected_Car_WG_status_report.pptx" TargetMode="External"/><Relationship Id="rId49" Type="http://schemas.openxmlformats.org/officeDocument/2006/relationships/hyperlink" Target="https://www.itu.int/en/ITU-T/extcoop/cits/Documents/Meeting-20220318-e-meeting/23R1_ITU-R_status_report.pdf" TargetMode="External"/><Relationship Id="rId57" Type="http://schemas.openxmlformats.org/officeDocument/2006/relationships/hyperlink" Target="https://www.itu.int/itu-t/workprog/wp_search.aspx?isn_sp=3925&amp;isn_sg=3935&amp;isn_qu=6705&amp;isn_status=-1,1,3,7&amp;details=0&amp;field=acdefghijo" TargetMode="External"/><Relationship Id="rId10" Type="http://schemas.openxmlformats.org/officeDocument/2006/relationships/endnotes" Target="endnotes.xml"/><Relationship Id="rId31" Type="http://schemas.openxmlformats.org/officeDocument/2006/relationships/hyperlink" Target="https://www.itu.int/en/ITU-T/extcoop/cits/Documents/Meeting-20220318-e-meeting/17_WWRF_Connected_Car_VIP_WG_status_report.pptx" TargetMode="External"/><Relationship Id="rId44" Type="http://schemas.openxmlformats.org/officeDocument/2006/relationships/hyperlink" Target="http://www.ccsa.org.cn/english/tc.php?tcid=tc10" TargetMode="External"/><Relationship Id="rId52" Type="http://schemas.openxmlformats.org/officeDocument/2006/relationships/hyperlink" Target="https://www.itu.int/en/ITU-T/extcoop/cits/Documents/Meeting-20220318-e-meeting/22_ITU-T_SG16_status_report.pptx" TargetMode="External"/><Relationship Id="rId60" Type="http://schemas.openxmlformats.org/officeDocument/2006/relationships/hyperlink" Target="https://www.itu.int/en/ITU-T/extcoop/cits/Documents/Meeting-20220318-e-meeting/28_FG-AI4AD_status_report.pdf" TargetMode="External"/><Relationship Id="rId65" Type="http://schemas.openxmlformats.org/officeDocument/2006/relationships/hyperlink" Target="https://www.itsstandards.eu/" TargetMode="External"/><Relationship Id="rId73" Type="http://schemas.openxmlformats.org/officeDocument/2006/relationships/hyperlink" Target="https://www.itu.int/en/ITU-T/extcoop/cits/Documents/Meeting-20210910-e-meeting/04_LS_FG-AI4AD.zip" TargetMode="External"/><Relationship Id="rId78" Type="http://schemas.openxmlformats.org/officeDocument/2006/relationships/hyperlink" Target="https://www.itu.int/en/ITU-T/extcoop/cits/Documents/Meeting-20220318-e-meeting/09_LS_ITU-T_TSAG-LS49.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go/ITScomms" TargetMode="External"/><Relationship Id="rId18" Type="http://schemas.openxmlformats.org/officeDocument/2006/relationships/hyperlink" Target="http://www.itu.int/go/ITScomms" TargetMode="External"/><Relationship Id="rId39" Type="http://schemas.openxmlformats.org/officeDocument/2006/relationships/hyperlink" Target="https://www.mtcte.tec.gov.in/er_list" TargetMode="External"/><Relationship Id="rId34" Type="http://schemas.openxmlformats.org/officeDocument/2006/relationships/hyperlink" Target="https://www.itu.int/en/ITU-T/extcoop/cits/Documents/Meeting-20220318-e-meeting/13_C-SAE_status_report.pptx" TargetMode="External"/><Relationship Id="rId50" Type="http://schemas.openxmlformats.org/officeDocument/2006/relationships/hyperlink" Target="https://www.itu.int/en/ITU-T/studygroups/2017-2020/16/Pages/default.aspx" TargetMode="External"/><Relationship Id="rId55" Type="http://schemas.openxmlformats.org/officeDocument/2006/relationships/hyperlink" Target="https://extranet.itu.int/sites/itu-t/focusgroups/vm/output/FGVM-O-071.zip" TargetMode="External"/><Relationship Id="rId76" Type="http://schemas.openxmlformats.org/officeDocument/2006/relationships/hyperlink" Target="https://www.itu.int/en/ITU-T/extcoop/cits/Documents/Meeting-20210910-e-meeting/07_LS_ITU-T_SG16-LS247.docx" TargetMode="External"/><Relationship Id="rId7" Type="http://schemas.openxmlformats.org/officeDocument/2006/relationships/settings" Target="settings.xml"/><Relationship Id="rId71" Type="http://schemas.openxmlformats.org/officeDocument/2006/relationships/hyperlink" Target="https://www.itu.int/itu-t/workprog/wp_search.aspx?isn_sp=3925&amp;isn_sg=3931&amp;isn_qu=4155&amp;isn_status=-1,1,3,7&amp;details=0&amp;field=acdefghijo" TargetMode="External"/><Relationship Id="rId2" Type="http://schemas.openxmlformats.org/officeDocument/2006/relationships/customXml" Target="../customXml/item2.xml"/><Relationship Id="rId29" Type="http://schemas.openxmlformats.org/officeDocument/2006/relationships/hyperlink" Target="https://www.itu.int/en/ITU-T/extcoop/cits/Documents/Meeting-20220318-e-meeting/26_Car2Car_status_report.pptx" TargetMode="External"/><Relationship Id="rId24" Type="http://schemas.openxmlformats.org/officeDocument/2006/relationships/hyperlink" Target="https://www.itu.int/en/ITU-T/extcoop/cits/Documents/Meeting-20220318-e-meeting/19_SAE_International_status_report.pdf" TargetMode="External"/><Relationship Id="rId40" Type="http://schemas.openxmlformats.org/officeDocument/2006/relationships/hyperlink" Target="https://www.iso.org/committee/558313.html" TargetMode="External"/><Relationship Id="rId45" Type="http://schemas.openxmlformats.org/officeDocument/2006/relationships/hyperlink" Target="https://www.itu.int/en/ITU-T/extcoop/cits/Documents/Meeting-20220318-e-meeting/12_CCSA_TC10_status_report.pptx" TargetMode="External"/><Relationship Id="rId66" Type="http://schemas.openxmlformats.org/officeDocument/2006/relationships/hyperlink" Target="https://www.iec.ch/dyn/www/f?p=103:186:0::::FSP_ORG_ID,FSP_LANG_ID:2312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Chair CITS</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4B371-AAD4-41C1-A0DF-FC153589D011}"/>
</file>

<file path=customXml/itemProps2.xml><?xml version="1.0" encoding="utf-8"?>
<ds:datastoreItem xmlns:ds="http://schemas.openxmlformats.org/officeDocument/2006/customXml" ds:itemID="{BDEFBE6B-6B77-496B-B569-588E31617D45}"/>
</file>

<file path=customXml/itemProps3.xml><?xml version="1.0" encoding="utf-8"?>
<ds:datastoreItem xmlns:ds="http://schemas.openxmlformats.org/officeDocument/2006/customXml" ds:itemID="{2584AC0C-DD81-4C32-B6BB-AC5385816936}"/>
</file>

<file path=customXml/itemProps4.xml><?xml version="1.0" encoding="utf-8"?>
<ds:datastoreItem xmlns:ds="http://schemas.openxmlformats.org/officeDocument/2006/customXml" ds:itemID="{5C25C969-A010-4DF3-BD1E-CFAECE6D4C9C}"/>
</file>

<file path=docProps/app.xml><?xml version="1.0" encoding="utf-8"?>
<Properties xmlns="http://schemas.openxmlformats.org/officeDocument/2006/extended-properties" xmlns:vt="http://schemas.openxmlformats.org/officeDocument/2006/docPropsVTypes">
  <Template>Normal.dotm</Template>
  <TotalTime>0</TotalTime>
  <Pages>14</Pages>
  <Words>6528</Words>
  <Characters>37213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Report of CITS meeting-28 October 2019</vt:lpstr>
    </vt:vector>
  </TitlesOfParts>
  <Manager>ITU-T</Manager>
  <Company>International Telecommunication Union (ITU)</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CITS meeting-28 October 2019</dc:title>
  <dc:subject/>
  <dc:creator>Menon, Mythili</dc:creator>
  <cp:keywords/>
  <dc:description/>
  <cp:lastModifiedBy>TSB</cp:lastModifiedBy>
  <cp:revision>2</cp:revision>
  <dcterms:created xsi:type="dcterms:W3CDTF">2022-05-10T14:06:00Z</dcterms:created>
  <dcterms:modified xsi:type="dcterms:W3CDTF">2022-05-10T14:06:00Z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